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FFBD5" w14:textId="3F354BEF" w:rsidR="005B3625" w:rsidRPr="007E69D0" w:rsidRDefault="005B3625" w:rsidP="005B3625">
      <w:pPr>
        <w:pStyle w:val="a8"/>
        <w:tabs>
          <w:tab w:val="right" w:pos="9923"/>
        </w:tabs>
        <w:ind w:right="-7"/>
        <w:rPr>
          <w:rFonts w:eastAsiaTheme="minorEastAsia" w:cs="Arial"/>
          <w:bCs/>
          <w:i/>
          <w:noProof w:val="0"/>
          <w:sz w:val="32"/>
          <w:lang w:eastAsia="zh-CN"/>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230149">
        <w:rPr>
          <w:rFonts w:eastAsiaTheme="minorEastAsia" w:cs="Arial" w:hint="eastAsia"/>
          <w:noProof w:val="0"/>
          <w:sz w:val="24"/>
          <w:szCs w:val="24"/>
          <w:lang w:eastAsia="zh-CN"/>
        </w:rPr>
        <w:t>7</w:t>
      </w:r>
      <w:r>
        <w:rPr>
          <w:rFonts w:cs="Arial"/>
          <w:bCs/>
          <w:noProof w:val="0"/>
          <w:sz w:val="24"/>
        </w:rPr>
        <w:tab/>
      </w:r>
      <w:r w:rsidR="005000DF" w:rsidRPr="005000DF">
        <w:rPr>
          <w:rFonts w:eastAsiaTheme="minorEastAsia" w:cs="Arial"/>
          <w:bCs/>
          <w:noProof w:val="0"/>
          <w:sz w:val="24"/>
          <w:lang w:eastAsia="zh-CN"/>
        </w:rPr>
        <w:t>R3-250268</w:t>
      </w:r>
    </w:p>
    <w:p w14:paraId="108CE157" w14:textId="47B998EC" w:rsidR="005B3625" w:rsidRPr="007E69D0" w:rsidRDefault="007E69D0" w:rsidP="005B3625">
      <w:pPr>
        <w:pStyle w:val="CRCoverPage"/>
        <w:rPr>
          <w:b/>
          <w:noProof/>
          <w:sz w:val="24"/>
        </w:rPr>
      </w:pPr>
      <w:bookmarkStart w:id="3" w:name="_Hlk19781143"/>
      <w:r w:rsidRPr="007E69D0">
        <w:rPr>
          <w:b/>
          <w:noProof/>
          <w:sz w:val="24"/>
        </w:rPr>
        <w:t>Athens, Greece, 17-21 Feb, 2025</w:t>
      </w:r>
    </w:p>
    <w:bookmarkEnd w:id="0"/>
    <w:bookmarkEnd w:id="3"/>
    <w:p w14:paraId="66968363" w14:textId="77777777" w:rsidR="0037119B" w:rsidRPr="005B3625" w:rsidRDefault="0037119B" w:rsidP="0037119B">
      <w:pPr>
        <w:pStyle w:val="ae"/>
        <w:jc w:val="both"/>
        <w:rPr>
          <w:rFonts w:eastAsia="宋体"/>
          <w:b w:val="0"/>
          <w:i w:val="0"/>
          <w:noProof w:val="0"/>
          <w:sz w:val="24"/>
          <w:lang w:eastAsia="zh-CN"/>
        </w:rPr>
      </w:pPr>
    </w:p>
    <w:p w14:paraId="55B656A1" w14:textId="6402AAEC"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sidR="00C64CBA">
        <w:rPr>
          <w:rFonts w:ascii="Arial" w:hAnsi="Arial" w:hint="eastAsia"/>
          <w:sz w:val="24"/>
          <w:lang w:eastAsia="zh-CN"/>
        </w:rPr>
        <w:t>8.1</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0C01A3AB" w:rsidR="0037119B" w:rsidRPr="00A607D9" w:rsidRDefault="0037119B" w:rsidP="0037119B">
      <w:pPr>
        <w:tabs>
          <w:tab w:val="left" w:pos="1985"/>
        </w:tabs>
        <w:ind w:left="1980" w:hanging="1980"/>
        <w:rPr>
          <w:rStyle w:val="afc"/>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64175">
        <w:rPr>
          <w:rFonts w:ascii="Arial" w:hAnsi="Arial" w:hint="eastAsia"/>
          <w:sz w:val="24"/>
          <w:lang w:eastAsia="zh-CN"/>
        </w:rPr>
        <w:t xml:space="preserve">Discussion on </w:t>
      </w:r>
      <w:r w:rsidR="000547AF" w:rsidRPr="000547AF">
        <w:rPr>
          <w:rFonts w:ascii="Arial" w:hAnsi="Arial"/>
          <w:sz w:val="24"/>
          <w:lang w:eastAsia="zh-CN"/>
        </w:rPr>
        <w:t>LS on XR UL bit rate control</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3A2D494" w:rsidR="00DD5AE1" w:rsidRDefault="00712AA2" w:rsidP="009958BE">
      <w:pPr>
        <w:pStyle w:val="10"/>
        <w:numPr>
          <w:ilvl w:val="0"/>
          <w:numId w:val="14"/>
        </w:numPr>
        <w:rPr>
          <w:rFonts w:eastAsia="宋体"/>
          <w:lang w:eastAsia="zh-CN"/>
        </w:rPr>
      </w:pPr>
      <w:r w:rsidRPr="007D3E81">
        <w:rPr>
          <w:rFonts w:eastAsia="宋体"/>
          <w:lang w:eastAsia="zh-CN"/>
        </w:rPr>
        <w:t>Introduction</w:t>
      </w:r>
    </w:p>
    <w:p w14:paraId="4749C1F6" w14:textId="72BFB952" w:rsidR="009544D9" w:rsidRDefault="009544D9" w:rsidP="009544D9">
      <w:pPr>
        <w:spacing w:after="120"/>
        <w:jc w:val="both"/>
        <w:rPr>
          <w:rFonts w:ascii="Aptos" w:hAnsi="Aptos" w:cstheme="minorHAnsi"/>
          <w:lang w:eastAsia="zh-CN"/>
        </w:rPr>
      </w:pPr>
      <w:r w:rsidRPr="009544D9">
        <w:rPr>
          <w:rFonts w:ascii="Aptos" w:hAnsi="Aptos" w:cstheme="minorHAnsi"/>
          <w:lang w:eastAsia="zh-CN"/>
        </w:rPr>
        <w:t>T</w:t>
      </w:r>
      <w:r w:rsidRPr="009544D9">
        <w:rPr>
          <w:rFonts w:ascii="Aptos" w:hAnsi="Aptos" w:cstheme="minorHAnsi" w:hint="eastAsia"/>
          <w:lang w:eastAsia="zh-CN"/>
        </w:rPr>
        <w:t>his paper</w:t>
      </w:r>
      <w:r w:rsidR="009958BE">
        <w:rPr>
          <w:rFonts w:ascii="Aptos" w:hAnsi="Aptos" w:cstheme="minorHAnsi" w:hint="eastAsia"/>
          <w:lang w:eastAsia="zh-CN"/>
        </w:rPr>
        <w:t xml:space="preserve"> </w:t>
      </w:r>
      <w:r w:rsidR="009958BE">
        <w:rPr>
          <w:rFonts w:ascii="Aptos" w:hAnsi="Aptos" w:cstheme="minorHAnsi"/>
          <w:lang w:eastAsia="zh-CN"/>
        </w:rPr>
        <w:t>discusses</w:t>
      </w:r>
      <w:r w:rsidR="009958BE">
        <w:rPr>
          <w:rFonts w:ascii="Aptos" w:hAnsi="Aptos" w:cstheme="minorHAnsi" w:hint="eastAsia"/>
          <w:lang w:eastAsia="zh-CN"/>
        </w:rPr>
        <w:t xml:space="preserve"> </w:t>
      </w:r>
      <w:r w:rsidR="00665B0E">
        <w:rPr>
          <w:rFonts w:ascii="Aptos" w:hAnsi="Aptos" w:cstheme="minorHAnsi" w:hint="eastAsia"/>
          <w:lang w:eastAsia="zh-CN"/>
        </w:rPr>
        <w:t xml:space="preserve">the response to the LS </w:t>
      </w:r>
      <w:r w:rsidR="0017658D">
        <w:rPr>
          <w:rFonts w:ascii="Aptos" w:hAnsi="Aptos" w:cstheme="minorHAnsi" w:hint="eastAsia"/>
          <w:lang w:eastAsia="zh-CN"/>
        </w:rPr>
        <w:t xml:space="preserve">on XR UL bit rate control </w:t>
      </w:r>
      <w:r w:rsidR="00002EBC">
        <w:rPr>
          <w:rFonts w:ascii="Aptos" w:hAnsi="Aptos" w:cstheme="minorHAnsi" w:hint="eastAsia"/>
          <w:lang w:eastAsia="zh-CN"/>
        </w:rPr>
        <w:t>[1]:</w:t>
      </w:r>
    </w:p>
    <w:tbl>
      <w:tblPr>
        <w:tblStyle w:val="af8"/>
        <w:tblW w:w="0" w:type="auto"/>
        <w:tblLook w:val="04A0" w:firstRow="1" w:lastRow="0" w:firstColumn="1" w:lastColumn="0" w:noHBand="0" w:noVBand="1"/>
      </w:tblPr>
      <w:tblGrid>
        <w:gridCol w:w="9631"/>
      </w:tblGrid>
      <w:tr w:rsidR="002645D3" w14:paraId="627D5CBF" w14:textId="77777777" w:rsidTr="002645D3">
        <w:tc>
          <w:tcPr>
            <w:tcW w:w="9631" w:type="dxa"/>
          </w:tcPr>
          <w:p w14:paraId="193C3123" w14:textId="77777777" w:rsidR="00896824" w:rsidRDefault="00896824" w:rsidP="00896824">
            <w:pPr>
              <w:jc w:val="both"/>
              <w:rPr>
                <w:rFonts w:ascii="Arial" w:hAnsi="Arial" w:cs="Arial"/>
              </w:rPr>
            </w:pPr>
            <w:r>
              <w:rPr>
                <w:rFonts w:ascii="Arial" w:hAnsi="Arial" w:cs="Arial"/>
              </w:rPr>
              <w:t>RAN2 has made the following agreement regarding a solution on UL bit rate control</w:t>
            </w:r>
          </w:p>
          <w:p w14:paraId="05F3512A" w14:textId="1CFE33F9" w:rsidR="002645D3" w:rsidRPr="00896824" w:rsidRDefault="00896824" w:rsidP="00896824">
            <w:pPr>
              <w:pStyle w:val="Agreement"/>
              <w:tabs>
                <w:tab w:val="num" w:pos="-6285"/>
              </w:tabs>
              <w:overflowPunct/>
              <w:autoSpaceDE/>
              <w:autoSpaceDN/>
              <w:adjustRightInd/>
              <w:ind w:left="1619" w:hanging="360"/>
            </w:pPr>
            <w:r>
              <w:t>Rate indication from gNB to the UE on a per QoS flow level is supported. FFS the details, e.g. if: 1) flows are indicated by MAC CE or 2) by RRC while MAC CE is per DRB.</w:t>
            </w:r>
          </w:p>
        </w:tc>
      </w:tr>
    </w:tbl>
    <w:p w14:paraId="2DB03572" w14:textId="39DEE674" w:rsidR="00006AA0" w:rsidRDefault="00006AA0" w:rsidP="00F20786">
      <w:pPr>
        <w:pStyle w:val="10"/>
        <w:numPr>
          <w:ilvl w:val="0"/>
          <w:numId w:val="14"/>
        </w:numPr>
        <w:rPr>
          <w:rFonts w:eastAsia="宋体"/>
          <w:lang w:eastAsia="zh-CN"/>
        </w:rPr>
      </w:pPr>
      <w:bookmarkStart w:id="4" w:name="OLE_LINK1"/>
      <w:bookmarkStart w:id="5" w:name="OLE_LINK2"/>
      <w:r w:rsidRPr="007D3E81">
        <w:rPr>
          <w:rFonts w:eastAsia="宋体"/>
          <w:lang w:eastAsia="zh-CN"/>
        </w:rPr>
        <w:t>Discussion</w:t>
      </w:r>
    </w:p>
    <w:p w14:paraId="6296BF1A" w14:textId="6BD321FA" w:rsidR="005142A3" w:rsidRDefault="00D25326" w:rsidP="00091F79">
      <w:pPr>
        <w:spacing w:after="120"/>
        <w:rPr>
          <w:rFonts w:ascii="Aptos" w:hAnsi="Aptos" w:cstheme="minorHAnsi"/>
          <w:lang w:eastAsia="zh-CN"/>
        </w:rPr>
      </w:pPr>
      <w:r>
        <w:rPr>
          <w:rFonts w:ascii="Aptos" w:hAnsi="Aptos" w:cstheme="minorHAnsi" w:hint="eastAsia"/>
          <w:lang w:eastAsia="zh-CN"/>
        </w:rPr>
        <w:t xml:space="preserve">From our perspective, </w:t>
      </w:r>
      <w:r w:rsidR="00D059CA">
        <w:rPr>
          <w:rFonts w:ascii="Aptos" w:hAnsi="Aptos" w:cstheme="minorHAnsi" w:hint="eastAsia"/>
          <w:lang w:eastAsia="zh-CN"/>
        </w:rPr>
        <w:t>the main issue i</w:t>
      </w:r>
      <w:r w:rsidR="00A055FC">
        <w:rPr>
          <w:rFonts w:ascii="Aptos" w:hAnsi="Aptos" w:cstheme="minorHAnsi" w:hint="eastAsia"/>
          <w:lang w:eastAsia="zh-CN"/>
        </w:rPr>
        <w:t>s</w:t>
      </w:r>
      <w:r w:rsidR="00D059CA">
        <w:rPr>
          <w:rFonts w:ascii="Aptos" w:hAnsi="Aptos" w:cstheme="minorHAnsi" w:hint="eastAsia"/>
          <w:lang w:eastAsia="zh-CN"/>
        </w:rPr>
        <w:t xml:space="preserve"> whether the per QoS flow level rate </w:t>
      </w:r>
      <w:r w:rsidR="00D059CA">
        <w:rPr>
          <w:rFonts w:ascii="Aptos" w:hAnsi="Aptos" w:cstheme="minorHAnsi"/>
          <w:lang w:eastAsia="zh-CN"/>
        </w:rPr>
        <w:t>control</w:t>
      </w:r>
      <w:r w:rsidR="00D059CA">
        <w:rPr>
          <w:rFonts w:ascii="Aptos" w:hAnsi="Aptos" w:cstheme="minorHAnsi" w:hint="eastAsia"/>
          <w:lang w:eastAsia="zh-CN"/>
        </w:rPr>
        <w:t xml:space="preserve"> can work or not in </w:t>
      </w:r>
      <w:r w:rsidR="00091F79">
        <w:rPr>
          <w:rFonts w:ascii="Aptos" w:hAnsi="Aptos" w:cstheme="minorHAnsi" w:hint="eastAsia"/>
          <w:lang w:eastAsia="zh-CN"/>
        </w:rPr>
        <w:t xml:space="preserve">case of CU-DU split </w:t>
      </w:r>
      <w:r w:rsidR="00091F79">
        <w:rPr>
          <w:rFonts w:ascii="Aptos" w:hAnsi="Aptos" w:cstheme="minorHAnsi"/>
          <w:lang w:eastAsia="zh-CN"/>
        </w:rPr>
        <w:t>architecture</w:t>
      </w:r>
      <w:r w:rsidR="00091F79">
        <w:rPr>
          <w:rFonts w:ascii="Aptos" w:hAnsi="Aptos" w:cstheme="minorHAnsi" w:hint="eastAsia"/>
          <w:lang w:eastAsia="zh-CN"/>
        </w:rPr>
        <w:t xml:space="preserve">. </w:t>
      </w:r>
      <w:r w:rsidR="00553502">
        <w:rPr>
          <w:rFonts w:ascii="Aptos" w:hAnsi="Aptos" w:cstheme="minorHAnsi"/>
          <w:lang w:eastAsia="zh-CN"/>
        </w:rPr>
        <w:t>I</w:t>
      </w:r>
      <w:r w:rsidR="00553502">
        <w:rPr>
          <w:rFonts w:ascii="Aptos" w:hAnsi="Aptos" w:cstheme="minorHAnsi" w:hint="eastAsia"/>
          <w:lang w:eastAsia="zh-CN"/>
        </w:rPr>
        <w:t xml:space="preserve">t mainly </w:t>
      </w:r>
      <w:r w:rsidR="00553502">
        <w:rPr>
          <w:rFonts w:ascii="Aptos" w:hAnsi="Aptos" w:cstheme="minorHAnsi"/>
          <w:lang w:eastAsia="zh-CN"/>
        </w:rPr>
        <w:t>depends</w:t>
      </w:r>
      <w:r w:rsidR="00553502">
        <w:rPr>
          <w:rFonts w:ascii="Aptos" w:hAnsi="Aptos" w:cstheme="minorHAnsi" w:hint="eastAsia"/>
          <w:lang w:eastAsia="zh-CN"/>
        </w:rPr>
        <w:t xml:space="preserve"> on the following aspects:</w:t>
      </w:r>
    </w:p>
    <w:p w14:paraId="53E8D269" w14:textId="603210F9" w:rsidR="00553502" w:rsidRPr="00553502" w:rsidRDefault="00553502" w:rsidP="001F3F10">
      <w:pPr>
        <w:pStyle w:val="B1"/>
        <w:spacing w:after="120"/>
        <w:rPr>
          <w:rFonts w:ascii="Aptos" w:hAnsi="Aptos"/>
          <w:lang w:eastAsia="zh-CN"/>
        </w:rPr>
      </w:pPr>
      <w:r w:rsidRPr="00553502">
        <w:rPr>
          <w:rFonts w:ascii="Aptos" w:hAnsi="Aptos"/>
          <w:lang w:eastAsia="zh-CN"/>
        </w:rPr>
        <w:t>-</w:t>
      </w:r>
      <w:r w:rsidRPr="00553502">
        <w:rPr>
          <w:rFonts w:ascii="Aptos" w:hAnsi="Aptos"/>
          <w:lang w:eastAsia="zh-CN"/>
        </w:rPr>
        <w:tab/>
        <w:t>GRB or non-GBR QoS flow</w:t>
      </w:r>
    </w:p>
    <w:p w14:paraId="5CCB7A59" w14:textId="6847F2FE" w:rsidR="00553502" w:rsidRPr="00553502" w:rsidRDefault="00553502" w:rsidP="001F3F10">
      <w:pPr>
        <w:pStyle w:val="B1"/>
        <w:spacing w:after="120"/>
        <w:rPr>
          <w:rFonts w:ascii="Aptos" w:hAnsi="Aptos"/>
          <w:lang w:eastAsia="zh-CN"/>
        </w:rPr>
      </w:pPr>
      <w:r w:rsidRPr="00553502">
        <w:rPr>
          <w:rFonts w:ascii="Aptos" w:hAnsi="Aptos"/>
          <w:lang w:eastAsia="zh-CN"/>
        </w:rPr>
        <w:t>-</w:t>
      </w:r>
      <w:r w:rsidRPr="00553502">
        <w:rPr>
          <w:rFonts w:ascii="Aptos" w:hAnsi="Aptos"/>
          <w:lang w:eastAsia="zh-CN"/>
        </w:rPr>
        <w:tab/>
      </w:r>
      <w:r w:rsidR="00D004B0">
        <w:rPr>
          <w:rFonts w:ascii="Aptos" w:hAnsi="Aptos" w:hint="eastAsia"/>
          <w:lang w:eastAsia="zh-CN"/>
        </w:rPr>
        <w:t xml:space="preserve">whether </w:t>
      </w:r>
      <w:r w:rsidR="00DA4D22">
        <w:rPr>
          <w:rFonts w:ascii="Aptos" w:hAnsi="Aptos" w:hint="eastAsia"/>
          <w:lang w:eastAsia="zh-CN"/>
        </w:rPr>
        <w:t xml:space="preserve">only </w:t>
      </w:r>
      <w:r w:rsidR="00DA4D22" w:rsidRPr="00DA4D22">
        <w:rPr>
          <w:rFonts w:ascii="Aptos" w:hAnsi="Aptos"/>
          <w:lang w:eastAsia="zh-CN"/>
        </w:rPr>
        <w:t>one QoS flow within a DRB</w:t>
      </w:r>
      <w:r w:rsidR="001F3F10">
        <w:rPr>
          <w:rFonts w:ascii="Aptos" w:hAnsi="Aptos" w:hint="eastAsia"/>
          <w:lang w:eastAsia="zh-CN"/>
        </w:rPr>
        <w:t xml:space="preserve"> if which bit rate</w:t>
      </w:r>
      <w:r w:rsidR="00DA4D22" w:rsidRPr="00DA4D22">
        <w:rPr>
          <w:rFonts w:ascii="Aptos" w:hAnsi="Aptos"/>
          <w:lang w:eastAsia="zh-CN"/>
        </w:rPr>
        <w:t xml:space="preserve"> </w:t>
      </w:r>
      <w:r w:rsidR="00DA4D22">
        <w:rPr>
          <w:rFonts w:ascii="Aptos" w:hAnsi="Aptos" w:hint="eastAsia"/>
          <w:lang w:eastAsia="zh-CN"/>
        </w:rPr>
        <w:t>can be</w:t>
      </w:r>
      <w:r w:rsidR="00DA4D22" w:rsidRPr="00DA4D22">
        <w:rPr>
          <w:rFonts w:ascii="Aptos" w:hAnsi="Aptos"/>
          <w:lang w:eastAsia="zh-CN"/>
        </w:rPr>
        <w:t xml:space="preserve"> adapted</w:t>
      </w:r>
    </w:p>
    <w:p w14:paraId="04C82C72" w14:textId="75C87CFF" w:rsidR="00BD3873" w:rsidRDefault="0073639F" w:rsidP="00091F79">
      <w:pPr>
        <w:spacing w:after="120"/>
        <w:rPr>
          <w:rFonts w:ascii="Aptos" w:hAnsi="Aptos" w:cstheme="minorHAnsi"/>
          <w:lang w:eastAsia="zh-CN"/>
        </w:rPr>
      </w:pPr>
      <w:r w:rsidRPr="0073639F">
        <w:rPr>
          <w:rFonts w:ascii="Aptos" w:hAnsi="Aptos" w:cstheme="minorHAnsi"/>
          <w:lang w:eastAsia="zh-CN"/>
        </w:rPr>
        <w:t>Currently, the mapping of QoS flows to DRBs is performed in the SDAP layer, which resides in the gNB-CU. The gNB-DU, on the other hand, carries out scheduling on a per-DRB basis.</w:t>
      </w:r>
    </w:p>
    <w:p w14:paraId="7389FCAF" w14:textId="5EA8E2D9" w:rsidR="001B78AB" w:rsidRPr="001B78AB" w:rsidRDefault="001B78AB" w:rsidP="001B78AB">
      <w:pPr>
        <w:spacing w:after="120"/>
        <w:rPr>
          <w:rFonts w:ascii="Aptos" w:hAnsi="Aptos" w:cstheme="minorHAnsi"/>
          <w:lang w:val="en-US" w:eastAsia="zh-CN"/>
        </w:rPr>
      </w:pPr>
      <w:r w:rsidRPr="001B78AB">
        <w:rPr>
          <w:rFonts w:ascii="Aptos" w:hAnsi="Aptos" w:cstheme="minorHAnsi"/>
          <w:lang w:val="en-US" w:eastAsia="zh-CN"/>
        </w:rPr>
        <w:t>In the F1-AP, the gNB-CU sends the following information to the gNB-DU:</w:t>
      </w:r>
    </w:p>
    <w:p w14:paraId="0FAFB9CB" w14:textId="664EF0B6" w:rsidR="001B78AB" w:rsidRPr="001B78AB" w:rsidRDefault="001B78AB" w:rsidP="001B78AB">
      <w:pPr>
        <w:pStyle w:val="B1"/>
        <w:spacing w:after="120"/>
        <w:rPr>
          <w:rFonts w:ascii="Aptos" w:hAnsi="Aptos"/>
          <w:lang w:eastAsia="zh-CN"/>
        </w:rPr>
      </w:pPr>
      <w:r w:rsidRPr="001B78AB">
        <w:rPr>
          <w:rFonts w:ascii="Aptos" w:hAnsi="Aptos" w:hint="eastAsia"/>
          <w:lang w:eastAsia="zh-CN"/>
        </w:rPr>
        <w:t>-</w:t>
      </w:r>
      <w:r>
        <w:rPr>
          <w:rFonts w:ascii="Aptos" w:hAnsi="Aptos"/>
          <w:lang w:eastAsia="zh-CN"/>
        </w:rPr>
        <w:tab/>
      </w:r>
      <w:r w:rsidRPr="001B78AB">
        <w:rPr>
          <w:rFonts w:ascii="Aptos" w:hAnsi="Aptos"/>
          <w:lang w:eastAsia="zh-CN"/>
        </w:rPr>
        <w:t xml:space="preserve">DRB-level </w:t>
      </w:r>
      <w:r w:rsidR="00FF2849">
        <w:rPr>
          <w:rFonts w:ascii="Aptos" w:hAnsi="Aptos" w:hint="eastAsia"/>
          <w:lang w:eastAsia="zh-CN"/>
        </w:rPr>
        <w:t xml:space="preserve">QoS </w:t>
      </w:r>
      <w:r w:rsidRPr="001B78AB">
        <w:rPr>
          <w:rFonts w:ascii="Aptos" w:hAnsi="Aptos"/>
          <w:lang w:eastAsia="zh-CN"/>
        </w:rPr>
        <w:t>parameters</w:t>
      </w:r>
    </w:p>
    <w:p w14:paraId="637749BB" w14:textId="30C55249" w:rsidR="001B78AB" w:rsidRPr="001B78AB" w:rsidRDefault="001B78AB" w:rsidP="001B78AB">
      <w:pPr>
        <w:pStyle w:val="B1"/>
        <w:spacing w:after="120"/>
        <w:rPr>
          <w:rFonts w:ascii="Aptos" w:hAnsi="Aptos"/>
          <w:lang w:eastAsia="zh-CN"/>
        </w:rPr>
      </w:pPr>
      <w:r>
        <w:rPr>
          <w:rFonts w:ascii="Aptos" w:hAnsi="Aptos" w:hint="eastAsia"/>
          <w:lang w:eastAsia="zh-CN"/>
        </w:rPr>
        <w:t>-</w:t>
      </w:r>
      <w:r>
        <w:rPr>
          <w:rFonts w:ascii="Aptos" w:hAnsi="Aptos"/>
          <w:lang w:eastAsia="zh-CN"/>
        </w:rPr>
        <w:tab/>
      </w:r>
      <w:r w:rsidRPr="001B78AB">
        <w:rPr>
          <w:rFonts w:ascii="Aptos" w:hAnsi="Aptos"/>
          <w:lang w:eastAsia="zh-CN"/>
        </w:rPr>
        <w:t>QoS flow list associated with the DRB</w:t>
      </w:r>
    </w:p>
    <w:p w14:paraId="7254727B" w14:textId="7F7974D2" w:rsidR="001B78AB" w:rsidRPr="001B78AB" w:rsidRDefault="001B78AB" w:rsidP="001B78AB">
      <w:pPr>
        <w:pStyle w:val="B1"/>
        <w:spacing w:after="120"/>
        <w:rPr>
          <w:rFonts w:ascii="Aptos" w:hAnsi="Aptos"/>
          <w:lang w:eastAsia="zh-CN"/>
        </w:rPr>
      </w:pPr>
      <w:r>
        <w:rPr>
          <w:rFonts w:ascii="Aptos" w:hAnsi="Aptos" w:hint="eastAsia"/>
          <w:lang w:eastAsia="zh-CN"/>
        </w:rPr>
        <w:t>-</w:t>
      </w:r>
      <w:r>
        <w:rPr>
          <w:rFonts w:ascii="Aptos" w:hAnsi="Aptos"/>
          <w:lang w:eastAsia="zh-CN"/>
        </w:rPr>
        <w:tab/>
      </w:r>
      <w:r w:rsidRPr="001B78AB">
        <w:rPr>
          <w:rFonts w:ascii="Aptos" w:hAnsi="Aptos"/>
          <w:lang w:eastAsia="zh-CN"/>
        </w:rPr>
        <w:t xml:space="preserve">Corresponding QoS flow-level </w:t>
      </w:r>
      <w:r w:rsidR="00FF2849">
        <w:rPr>
          <w:rFonts w:ascii="Aptos" w:hAnsi="Aptos" w:hint="eastAsia"/>
          <w:lang w:eastAsia="zh-CN"/>
        </w:rPr>
        <w:t xml:space="preserve">QoS </w:t>
      </w:r>
      <w:r w:rsidRPr="001B78AB">
        <w:rPr>
          <w:rFonts w:ascii="Aptos" w:hAnsi="Aptos"/>
          <w:lang w:eastAsia="zh-CN"/>
        </w:rPr>
        <w:t>parameters</w:t>
      </w:r>
      <w:r>
        <w:rPr>
          <w:rFonts w:ascii="Aptos" w:hAnsi="Aptos" w:hint="eastAsia"/>
          <w:lang w:eastAsia="zh-CN"/>
        </w:rPr>
        <w:t xml:space="preserve"> of each QoS flow</w:t>
      </w:r>
      <w:r w:rsidR="00EB30F8">
        <w:rPr>
          <w:rFonts w:ascii="Aptos" w:hAnsi="Aptos" w:hint="eastAsia"/>
          <w:lang w:eastAsia="zh-CN"/>
        </w:rPr>
        <w:t>.</w:t>
      </w:r>
    </w:p>
    <w:p w14:paraId="2CB8D9F0" w14:textId="62D82201" w:rsidR="001B78AB" w:rsidRDefault="001B78AB" w:rsidP="001B78AB">
      <w:pPr>
        <w:spacing w:after="120"/>
        <w:rPr>
          <w:rFonts w:ascii="Aptos" w:hAnsi="Aptos" w:cstheme="minorHAnsi"/>
          <w:lang w:val="en-US" w:eastAsia="zh-CN"/>
        </w:rPr>
      </w:pPr>
      <w:r w:rsidRPr="001B78AB">
        <w:rPr>
          <w:rFonts w:ascii="Aptos" w:hAnsi="Aptos" w:cstheme="minorHAnsi"/>
          <w:lang w:val="en-US" w:eastAsia="zh-CN"/>
        </w:rPr>
        <w:t xml:space="preserve">This information enables the gNB-DU to understand the mapping of QoS flows to the DRB and to </w:t>
      </w:r>
      <w:r w:rsidR="00EB30F8">
        <w:rPr>
          <w:rFonts w:ascii="Aptos" w:hAnsi="Aptos" w:cstheme="minorHAnsi" w:hint="eastAsia"/>
          <w:lang w:val="en-US" w:eastAsia="zh-CN"/>
        </w:rPr>
        <w:t>know</w:t>
      </w:r>
      <w:r w:rsidRPr="001B78AB">
        <w:rPr>
          <w:rFonts w:ascii="Aptos" w:hAnsi="Aptos" w:cstheme="minorHAnsi"/>
          <w:lang w:val="en-US" w:eastAsia="zh-CN"/>
        </w:rPr>
        <w:t xml:space="preserve"> both DRB-level and QoS flow-level parameters.</w:t>
      </w:r>
    </w:p>
    <w:p w14:paraId="22EE269D" w14:textId="0E95C989" w:rsidR="005B0170" w:rsidRPr="00FF2849" w:rsidRDefault="005B0170" w:rsidP="00FF2849">
      <w:pPr>
        <w:spacing w:after="120"/>
        <w:ind w:left="1300" w:hangingChars="650" w:hanging="1300"/>
        <w:rPr>
          <w:rFonts w:ascii="Aptos" w:hAnsi="Aptos" w:cstheme="minorHAnsi"/>
          <w:b/>
          <w:bCs/>
          <w:lang w:val="en-US" w:eastAsia="zh-CN"/>
        </w:rPr>
      </w:pPr>
      <w:r w:rsidRPr="00FF2849">
        <w:rPr>
          <w:rFonts w:ascii="Aptos" w:hAnsi="Aptos" w:cstheme="minorHAnsi" w:hint="eastAsia"/>
          <w:b/>
          <w:bCs/>
          <w:lang w:val="en-US" w:eastAsia="zh-CN"/>
        </w:rPr>
        <w:t xml:space="preserve">Observation 1: gNB-DU knows </w:t>
      </w:r>
      <w:r w:rsidRPr="001B78AB">
        <w:rPr>
          <w:rFonts w:ascii="Aptos" w:hAnsi="Aptos" w:cstheme="minorHAnsi"/>
          <w:b/>
          <w:bCs/>
          <w:lang w:val="en-US" w:eastAsia="zh-CN"/>
        </w:rPr>
        <w:t>the mapping of QoS flows to the DRB</w:t>
      </w:r>
      <w:r w:rsidRPr="00FF2849">
        <w:rPr>
          <w:rFonts w:ascii="Aptos" w:hAnsi="Aptos" w:cstheme="minorHAnsi" w:hint="eastAsia"/>
          <w:b/>
          <w:bCs/>
          <w:lang w:val="en-US" w:eastAsia="zh-CN"/>
        </w:rPr>
        <w:t>,</w:t>
      </w:r>
      <w:r w:rsidRPr="001B78AB">
        <w:rPr>
          <w:rFonts w:ascii="Aptos" w:hAnsi="Aptos" w:cstheme="minorHAnsi"/>
          <w:b/>
          <w:bCs/>
          <w:lang w:val="en-US" w:eastAsia="zh-CN"/>
        </w:rPr>
        <w:t xml:space="preserve"> DRB-level </w:t>
      </w:r>
      <w:r w:rsidR="00FF2849" w:rsidRPr="00FF2849">
        <w:rPr>
          <w:rFonts w:ascii="Aptos" w:hAnsi="Aptos" w:cstheme="minorHAnsi" w:hint="eastAsia"/>
          <w:b/>
          <w:bCs/>
          <w:lang w:val="en-US" w:eastAsia="zh-CN"/>
        </w:rPr>
        <w:t xml:space="preserve">QoS parameters </w:t>
      </w:r>
      <w:r w:rsidRPr="001B78AB">
        <w:rPr>
          <w:rFonts w:ascii="Aptos" w:hAnsi="Aptos" w:cstheme="minorHAnsi"/>
          <w:b/>
          <w:bCs/>
          <w:lang w:val="en-US" w:eastAsia="zh-CN"/>
        </w:rPr>
        <w:t xml:space="preserve">and QoS flow-level </w:t>
      </w:r>
      <w:r w:rsidR="00FF2849" w:rsidRPr="00FF2849">
        <w:rPr>
          <w:rFonts w:ascii="Aptos" w:hAnsi="Aptos" w:cstheme="minorHAnsi" w:hint="eastAsia"/>
          <w:b/>
          <w:bCs/>
          <w:lang w:val="en-US" w:eastAsia="zh-CN"/>
        </w:rPr>
        <w:t xml:space="preserve">QoS </w:t>
      </w:r>
      <w:r w:rsidRPr="001B78AB">
        <w:rPr>
          <w:rFonts w:ascii="Aptos" w:hAnsi="Aptos" w:cstheme="minorHAnsi"/>
          <w:b/>
          <w:bCs/>
          <w:lang w:val="en-US" w:eastAsia="zh-CN"/>
        </w:rPr>
        <w:t>parameters</w:t>
      </w:r>
      <w:r w:rsidR="00FF2849" w:rsidRPr="00FF2849">
        <w:rPr>
          <w:rFonts w:ascii="Aptos" w:hAnsi="Aptos" w:cstheme="minorHAnsi" w:hint="eastAsia"/>
          <w:b/>
          <w:bCs/>
          <w:lang w:val="en-US" w:eastAsia="zh-CN"/>
        </w:rPr>
        <w:t xml:space="preserve"> of each QoS flow. </w:t>
      </w:r>
    </w:p>
    <w:p w14:paraId="4CF221A6" w14:textId="08FEABBC" w:rsidR="00F2545B" w:rsidRPr="00F2545B" w:rsidRDefault="00F2545B" w:rsidP="00F2545B">
      <w:pPr>
        <w:spacing w:after="120"/>
        <w:rPr>
          <w:rFonts w:ascii="Aptos" w:hAnsi="Aptos" w:cstheme="minorHAnsi"/>
          <w:lang w:val="en-US" w:eastAsia="zh-CN"/>
        </w:rPr>
      </w:pPr>
      <w:r>
        <w:rPr>
          <w:rFonts w:ascii="Aptos" w:hAnsi="Aptos" w:cstheme="minorHAnsi" w:hint="eastAsia"/>
          <w:lang w:val="en-US" w:eastAsia="zh-CN"/>
        </w:rPr>
        <w:t>I</w:t>
      </w:r>
      <w:r w:rsidRPr="00F2545B">
        <w:rPr>
          <w:rFonts w:ascii="Aptos" w:hAnsi="Aptos" w:cstheme="minorHAnsi"/>
          <w:lang w:val="en-US" w:eastAsia="zh-CN"/>
        </w:rPr>
        <w:t xml:space="preserve">n the F1-U, the gNB-DU cannot directly know the </w:t>
      </w:r>
      <w:r w:rsidR="00C175DE" w:rsidRPr="00F2545B">
        <w:rPr>
          <w:rFonts w:ascii="Aptos" w:hAnsi="Aptos" w:cstheme="minorHAnsi"/>
          <w:lang w:val="en-US" w:eastAsia="zh-CN"/>
        </w:rPr>
        <w:t>QFI of</w:t>
      </w:r>
      <w:r w:rsidRPr="00F2545B">
        <w:rPr>
          <w:rFonts w:ascii="Aptos" w:hAnsi="Aptos" w:cstheme="minorHAnsi"/>
          <w:lang w:val="en-US" w:eastAsia="zh-CN"/>
        </w:rPr>
        <w:t xml:space="preserve"> a PDCP PDU. This limitation arises due to the following reasons:</w:t>
      </w:r>
    </w:p>
    <w:p w14:paraId="0001B1FA" w14:textId="15C1B76F" w:rsidR="00F2545B" w:rsidRPr="00F2545B" w:rsidRDefault="00F2545B" w:rsidP="00F2545B">
      <w:pPr>
        <w:spacing w:after="120"/>
        <w:rPr>
          <w:rFonts w:ascii="Aptos" w:hAnsi="Aptos" w:cstheme="minorHAnsi"/>
          <w:lang w:val="en-US" w:eastAsia="zh-CN"/>
        </w:rPr>
      </w:pPr>
      <w:r w:rsidRPr="00F2545B">
        <w:rPr>
          <w:rFonts w:ascii="Aptos" w:hAnsi="Aptos" w:cstheme="minorHAnsi"/>
          <w:lang w:val="en-US" w:eastAsia="zh-CN"/>
        </w:rPr>
        <w:t>For UL Data Transmission:</w:t>
      </w:r>
    </w:p>
    <w:p w14:paraId="40041F78" w14:textId="15789D2A" w:rsidR="00F2545B" w:rsidRPr="00F2545B" w:rsidRDefault="00C175DE" w:rsidP="00353B2B">
      <w:pPr>
        <w:pStyle w:val="B1"/>
        <w:spacing w:after="120"/>
        <w:rPr>
          <w:rFonts w:ascii="Aptos" w:hAnsi="Aptos" w:cstheme="minorHAnsi"/>
          <w:lang w:val="en-US" w:eastAsia="zh-CN"/>
        </w:rPr>
      </w:pPr>
      <w:r w:rsidRPr="00C175DE">
        <w:rPr>
          <w:rFonts w:ascii="Aptos" w:hAnsi="Aptos" w:hint="eastAsia"/>
          <w:lang w:eastAsia="zh-CN"/>
        </w:rPr>
        <w:t>-</w:t>
      </w:r>
      <w:r>
        <w:rPr>
          <w:rFonts w:ascii="Aptos" w:hAnsi="Aptos"/>
          <w:lang w:eastAsia="zh-CN"/>
        </w:rPr>
        <w:tab/>
      </w:r>
      <w:r w:rsidR="00F2545B" w:rsidRPr="00F2545B">
        <w:rPr>
          <w:rFonts w:ascii="Aptos" w:hAnsi="Aptos"/>
          <w:lang w:eastAsia="zh-CN"/>
        </w:rPr>
        <w:t xml:space="preserve">The UE may include the QFI in the SDAP header of a packet, especially when there is a </w:t>
      </w:r>
      <w:r>
        <w:rPr>
          <w:rFonts w:ascii="Aptos" w:hAnsi="Aptos" w:hint="eastAsia"/>
          <w:lang w:eastAsia="zh-CN"/>
        </w:rPr>
        <w:t>many</w:t>
      </w:r>
      <w:r w:rsidR="00F2545B" w:rsidRPr="00F2545B">
        <w:rPr>
          <w:rFonts w:ascii="Aptos" w:hAnsi="Aptos"/>
          <w:lang w:eastAsia="zh-CN"/>
        </w:rPr>
        <w:t>-to-</w:t>
      </w:r>
      <w:r>
        <w:rPr>
          <w:rFonts w:ascii="Aptos" w:hAnsi="Aptos" w:hint="eastAsia"/>
          <w:lang w:eastAsia="zh-CN"/>
        </w:rPr>
        <w:t>one</w:t>
      </w:r>
      <w:r w:rsidR="00F2545B" w:rsidRPr="00F2545B">
        <w:rPr>
          <w:rFonts w:ascii="Aptos" w:hAnsi="Aptos"/>
          <w:lang w:eastAsia="zh-CN"/>
        </w:rPr>
        <w:t xml:space="preserve"> mapping of QoS flows to a single DRB. </w:t>
      </w:r>
      <w:r w:rsidR="00F2545B" w:rsidRPr="00F2545B">
        <w:rPr>
          <w:rFonts w:ascii="Aptos" w:hAnsi="Aptos" w:cstheme="minorHAnsi"/>
          <w:lang w:val="en-US" w:eastAsia="zh-CN"/>
        </w:rPr>
        <w:t xml:space="preserve">However, the gNB-DU cannot </w:t>
      </w:r>
      <w:r w:rsidR="00353B2B">
        <w:rPr>
          <w:rFonts w:ascii="Aptos" w:hAnsi="Aptos" w:cstheme="minorHAnsi" w:hint="eastAsia"/>
          <w:lang w:val="en-US" w:eastAsia="zh-CN"/>
        </w:rPr>
        <w:t>understand</w:t>
      </w:r>
      <w:r w:rsidR="00F2545B" w:rsidRPr="00F2545B">
        <w:rPr>
          <w:rFonts w:ascii="Aptos" w:hAnsi="Aptos" w:cstheme="minorHAnsi"/>
          <w:lang w:val="en-US" w:eastAsia="zh-CN"/>
        </w:rPr>
        <w:t xml:space="preserve"> the SDAP header because it is secured by the PDCP layer, which encrypts and integrity-protects the data.</w:t>
      </w:r>
    </w:p>
    <w:p w14:paraId="79382731" w14:textId="77777777" w:rsidR="00F2545B" w:rsidRPr="00F2545B" w:rsidRDefault="00F2545B" w:rsidP="00F2545B">
      <w:pPr>
        <w:spacing w:after="120"/>
        <w:rPr>
          <w:rFonts w:ascii="Aptos" w:hAnsi="Aptos" w:cstheme="minorHAnsi"/>
          <w:lang w:val="en-US" w:eastAsia="zh-CN"/>
        </w:rPr>
      </w:pPr>
      <w:r w:rsidRPr="00F2545B">
        <w:rPr>
          <w:rFonts w:ascii="Aptos" w:hAnsi="Aptos" w:cstheme="minorHAnsi"/>
          <w:lang w:val="en-US" w:eastAsia="zh-CN"/>
        </w:rPr>
        <w:t>For DL (Downlink) Data Transmission:</w:t>
      </w:r>
    </w:p>
    <w:p w14:paraId="7A447284" w14:textId="4646F26F" w:rsidR="00F2545B" w:rsidRPr="008B25C1" w:rsidRDefault="008B25C1" w:rsidP="008B25C1">
      <w:pPr>
        <w:pStyle w:val="B1"/>
        <w:spacing w:after="120"/>
        <w:rPr>
          <w:rFonts w:ascii="Aptos" w:hAnsi="Aptos"/>
          <w:lang w:eastAsia="zh-CN"/>
        </w:rPr>
      </w:pPr>
      <w:r w:rsidRPr="008B25C1">
        <w:rPr>
          <w:rFonts w:ascii="Aptos" w:hAnsi="Aptos" w:hint="eastAsia"/>
          <w:lang w:eastAsia="zh-CN"/>
        </w:rPr>
        <w:t>-</w:t>
      </w:r>
      <w:r>
        <w:rPr>
          <w:rFonts w:ascii="Aptos" w:hAnsi="Aptos"/>
          <w:lang w:eastAsia="zh-CN"/>
        </w:rPr>
        <w:tab/>
      </w:r>
      <w:r w:rsidR="00F2545B" w:rsidRPr="008B25C1">
        <w:rPr>
          <w:rFonts w:ascii="Aptos" w:hAnsi="Aptos"/>
          <w:lang w:eastAsia="zh-CN"/>
        </w:rPr>
        <w:t>Before Release-18, the gNB-CU did not provide the QFI of a PDCP PDU to the gNB-DU.</w:t>
      </w:r>
    </w:p>
    <w:p w14:paraId="2EEA2B90" w14:textId="204D11ED" w:rsidR="00F2545B" w:rsidRPr="008B25C1" w:rsidRDefault="008B25C1" w:rsidP="008B25C1">
      <w:pPr>
        <w:pStyle w:val="B1"/>
        <w:spacing w:after="120"/>
        <w:rPr>
          <w:rFonts w:ascii="Aptos" w:hAnsi="Aptos"/>
          <w:lang w:eastAsia="zh-CN"/>
        </w:rPr>
      </w:pPr>
      <w:r>
        <w:rPr>
          <w:rFonts w:ascii="Aptos" w:hAnsi="Aptos" w:hint="eastAsia"/>
          <w:lang w:eastAsia="zh-CN"/>
        </w:rPr>
        <w:t>-</w:t>
      </w:r>
      <w:r>
        <w:rPr>
          <w:rFonts w:ascii="Aptos" w:hAnsi="Aptos"/>
          <w:lang w:eastAsia="zh-CN"/>
        </w:rPr>
        <w:tab/>
      </w:r>
      <w:r w:rsidR="00F2545B" w:rsidRPr="008B25C1">
        <w:rPr>
          <w:rFonts w:ascii="Aptos" w:hAnsi="Aptos"/>
          <w:lang w:eastAsia="zh-CN"/>
        </w:rPr>
        <w:t>Starting from Release-18, the gNB-CU may optionally include the QFI in the GTP-U extension header, specifically within the PDU Set Information container. However, this feature is limited to the F1-U PDU Set Information container and is not universally applicable to all scenarios.</w:t>
      </w:r>
    </w:p>
    <w:p w14:paraId="689605A8" w14:textId="5A734378" w:rsidR="00F2545B" w:rsidRDefault="00F2545B" w:rsidP="00F2545B">
      <w:pPr>
        <w:spacing w:after="120"/>
        <w:rPr>
          <w:rFonts w:ascii="Aptos" w:hAnsi="Aptos" w:cstheme="minorHAnsi"/>
          <w:lang w:val="en-US" w:eastAsia="zh-CN"/>
        </w:rPr>
      </w:pPr>
      <w:r w:rsidRPr="00F2545B">
        <w:rPr>
          <w:rFonts w:ascii="Aptos" w:hAnsi="Aptos" w:cstheme="minorHAnsi"/>
          <w:lang w:val="en-US" w:eastAsia="zh-CN"/>
        </w:rPr>
        <w:lastRenderedPageBreak/>
        <w:t xml:space="preserve">In summary, the gNB-DU's ability to identify QFI </w:t>
      </w:r>
      <w:r w:rsidR="005B0170">
        <w:rPr>
          <w:rFonts w:ascii="Aptos" w:hAnsi="Aptos" w:cstheme="minorHAnsi" w:hint="eastAsia"/>
          <w:lang w:val="en-US" w:eastAsia="zh-CN"/>
        </w:rPr>
        <w:t xml:space="preserve">of a QoS flow </w:t>
      </w:r>
      <w:r w:rsidRPr="00F2545B">
        <w:rPr>
          <w:rFonts w:ascii="Aptos" w:hAnsi="Aptos" w:cstheme="minorHAnsi"/>
          <w:lang w:val="en-US" w:eastAsia="zh-CN"/>
        </w:rPr>
        <w:t>is constrained by the security mechanisms of the PDCP layer and the optional nature of QFI inclusion in the GTP-U extension header.</w:t>
      </w:r>
    </w:p>
    <w:p w14:paraId="6DF429BC" w14:textId="43323AF8" w:rsidR="00C4556E" w:rsidRPr="00F2545B" w:rsidRDefault="006C053B" w:rsidP="006C053B">
      <w:pPr>
        <w:spacing w:after="120"/>
        <w:ind w:left="1300" w:hangingChars="650" w:hanging="1300"/>
        <w:rPr>
          <w:rFonts w:ascii="Aptos" w:hAnsi="Aptos" w:cstheme="minorHAnsi"/>
          <w:b/>
          <w:bCs/>
          <w:lang w:val="en-US" w:eastAsia="zh-CN"/>
        </w:rPr>
      </w:pPr>
      <w:r w:rsidRPr="006C053B">
        <w:rPr>
          <w:rFonts w:ascii="Aptos" w:hAnsi="Aptos" w:cstheme="minorHAnsi" w:hint="eastAsia"/>
          <w:b/>
          <w:bCs/>
          <w:lang w:val="en-US" w:eastAsia="zh-CN"/>
        </w:rPr>
        <w:t xml:space="preserve">Observation 2: </w:t>
      </w:r>
      <w:r w:rsidRPr="00F2545B">
        <w:rPr>
          <w:rFonts w:ascii="Aptos" w:hAnsi="Aptos" w:cstheme="minorHAnsi"/>
          <w:b/>
          <w:bCs/>
          <w:lang w:val="en-US" w:eastAsia="zh-CN"/>
        </w:rPr>
        <w:t xml:space="preserve">gNB-DU's ability to identify QFI </w:t>
      </w:r>
      <w:r w:rsidRPr="006C053B">
        <w:rPr>
          <w:rFonts w:ascii="Aptos" w:hAnsi="Aptos" w:cstheme="minorHAnsi" w:hint="eastAsia"/>
          <w:b/>
          <w:bCs/>
          <w:lang w:val="en-US" w:eastAsia="zh-CN"/>
        </w:rPr>
        <w:t xml:space="preserve">of a </w:t>
      </w:r>
      <w:r w:rsidR="00EA18EF">
        <w:rPr>
          <w:rFonts w:ascii="Aptos" w:hAnsi="Aptos" w:cstheme="minorHAnsi" w:hint="eastAsia"/>
          <w:b/>
          <w:bCs/>
          <w:lang w:val="en-US" w:eastAsia="zh-CN"/>
        </w:rPr>
        <w:t>packet</w:t>
      </w:r>
      <w:r w:rsidRPr="006C053B">
        <w:rPr>
          <w:rFonts w:ascii="Aptos" w:hAnsi="Aptos" w:cstheme="minorHAnsi" w:hint="eastAsia"/>
          <w:b/>
          <w:bCs/>
          <w:lang w:val="en-US" w:eastAsia="zh-CN"/>
        </w:rPr>
        <w:t xml:space="preserve"> </w:t>
      </w:r>
      <w:r w:rsidRPr="00F2545B">
        <w:rPr>
          <w:rFonts w:ascii="Aptos" w:hAnsi="Aptos" w:cstheme="minorHAnsi"/>
          <w:b/>
          <w:bCs/>
          <w:lang w:val="en-US" w:eastAsia="zh-CN"/>
        </w:rPr>
        <w:t>is constrained by the security mechanisms of the PDCP layer and the optional nature of QFI inclusion in the GTP-U extension header.</w:t>
      </w:r>
    </w:p>
    <w:p w14:paraId="0AB02444" w14:textId="2C5DE6EA" w:rsidR="00A6479F" w:rsidRDefault="00FA5711" w:rsidP="00FA5711">
      <w:pPr>
        <w:spacing w:after="120"/>
        <w:rPr>
          <w:rFonts w:ascii="Aptos" w:hAnsi="Aptos" w:cstheme="minorHAnsi"/>
          <w:lang w:val="en-US" w:eastAsia="zh-CN"/>
        </w:rPr>
      </w:pPr>
      <w:r w:rsidRPr="00FA5711">
        <w:rPr>
          <w:rFonts w:ascii="Aptos" w:hAnsi="Aptos" w:cstheme="minorHAnsi"/>
          <w:lang w:val="en-US" w:eastAsia="zh-CN"/>
        </w:rPr>
        <w:t xml:space="preserve">If the QoS flow is a GBR QoS flow, the </w:t>
      </w:r>
      <w:r w:rsidR="00011786">
        <w:rPr>
          <w:rFonts w:ascii="Aptos" w:hAnsi="Aptos" w:cstheme="minorHAnsi" w:hint="eastAsia"/>
          <w:lang w:val="en-US" w:eastAsia="zh-CN"/>
        </w:rPr>
        <w:t>gNB-</w:t>
      </w:r>
      <w:r w:rsidRPr="00FA5711">
        <w:rPr>
          <w:rFonts w:ascii="Aptos" w:hAnsi="Aptos" w:cstheme="minorHAnsi"/>
          <w:lang w:val="en-US" w:eastAsia="zh-CN"/>
        </w:rPr>
        <w:t>DU can determine the bit rate of the QoS flow since the CU already sends the QoS parameters via F1-AP signaling</w:t>
      </w:r>
      <w:r w:rsidR="00575A51">
        <w:rPr>
          <w:rFonts w:ascii="Aptos" w:hAnsi="Aptos" w:cstheme="minorHAnsi" w:hint="eastAsia"/>
          <w:lang w:val="en-US" w:eastAsia="zh-CN"/>
        </w:rPr>
        <w:t xml:space="preserve"> as stated in observation 1</w:t>
      </w:r>
      <w:r w:rsidRPr="00FA5711">
        <w:rPr>
          <w:rFonts w:ascii="Aptos" w:hAnsi="Aptos" w:cstheme="minorHAnsi"/>
          <w:lang w:val="en-US" w:eastAsia="zh-CN"/>
        </w:rPr>
        <w:t>.</w:t>
      </w:r>
    </w:p>
    <w:p w14:paraId="2387AF18" w14:textId="74932E04" w:rsidR="00A6479F" w:rsidRDefault="00A6479F" w:rsidP="00FA5711">
      <w:pPr>
        <w:spacing w:after="120"/>
        <w:rPr>
          <w:rFonts w:ascii="Aptos" w:hAnsi="Aptos" w:cstheme="minorHAnsi"/>
          <w:lang w:eastAsia="zh-CN"/>
        </w:rPr>
      </w:pPr>
      <w:r w:rsidRPr="00A6479F">
        <w:rPr>
          <w:rFonts w:ascii="Aptos" w:hAnsi="Aptos" w:cstheme="minorHAnsi"/>
          <w:lang w:eastAsia="zh-CN"/>
        </w:rPr>
        <w:t>However, for a non-GBR QoS flow, it is challenging for the gNB-DU to determine the bit rate of the QoS flow. This is because the bit rate of a non-GBR QoS flow can vary dynamically, when there is a many-to-one mapping of QoS flows to a single DRB</w:t>
      </w:r>
      <w:r>
        <w:rPr>
          <w:rFonts w:ascii="Aptos" w:hAnsi="Aptos" w:cstheme="minorHAnsi" w:hint="eastAsia"/>
          <w:lang w:eastAsia="zh-CN"/>
        </w:rPr>
        <w:t>.</w:t>
      </w:r>
      <w:r w:rsidR="00E746AF">
        <w:rPr>
          <w:rFonts w:ascii="Aptos" w:hAnsi="Aptos" w:cstheme="minorHAnsi" w:hint="eastAsia"/>
          <w:lang w:eastAsia="zh-CN"/>
        </w:rPr>
        <w:t xml:space="preserve"> </w:t>
      </w:r>
      <w:r w:rsidR="00E746AF">
        <w:rPr>
          <w:rFonts w:ascii="Aptos" w:hAnsi="Aptos" w:cstheme="minorHAnsi"/>
          <w:lang w:eastAsia="zh-CN"/>
        </w:rPr>
        <w:t>A</w:t>
      </w:r>
      <w:r w:rsidR="00E746AF">
        <w:rPr>
          <w:rFonts w:ascii="Aptos" w:hAnsi="Aptos" w:cstheme="minorHAnsi" w:hint="eastAsia"/>
          <w:lang w:eastAsia="zh-CN"/>
        </w:rPr>
        <w:t xml:space="preserve">nd the gNB-DU is not able to identify QFI of a QoS flow as </w:t>
      </w:r>
      <w:r w:rsidR="00575A51">
        <w:rPr>
          <w:rFonts w:ascii="Aptos" w:hAnsi="Aptos" w:cstheme="minorHAnsi" w:hint="eastAsia"/>
          <w:lang w:eastAsia="zh-CN"/>
        </w:rPr>
        <w:t>stated in observation 2.</w:t>
      </w:r>
      <w:r>
        <w:rPr>
          <w:rFonts w:ascii="Aptos" w:hAnsi="Aptos" w:cstheme="minorHAnsi" w:hint="eastAsia"/>
          <w:lang w:eastAsia="zh-CN"/>
        </w:rPr>
        <w:t xml:space="preserve"> </w:t>
      </w:r>
      <w:r w:rsidR="00E7626F" w:rsidRPr="00E7626F">
        <w:rPr>
          <w:rFonts w:ascii="Aptos" w:hAnsi="Aptos" w:cstheme="minorHAnsi"/>
          <w:lang w:eastAsia="zh-CN"/>
        </w:rPr>
        <w:t>In contrast, if there is a one-to-one mapping of a QoS flow to a DRB, the gNB-DU can measure the accurate bit rate of that QoS flow</w:t>
      </w:r>
      <w:r w:rsidR="00E7626F">
        <w:rPr>
          <w:rFonts w:ascii="Aptos" w:hAnsi="Aptos" w:cstheme="minorHAnsi" w:hint="eastAsia"/>
          <w:lang w:eastAsia="zh-CN"/>
        </w:rPr>
        <w:t>.</w:t>
      </w:r>
    </w:p>
    <w:p w14:paraId="7ADEDFC0" w14:textId="67924B7F" w:rsidR="00E7626F" w:rsidRPr="00F2545B" w:rsidRDefault="00E7626F" w:rsidP="00E7626F">
      <w:pPr>
        <w:spacing w:after="120"/>
        <w:ind w:left="1300" w:hangingChars="650" w:hanging="1300"/>
        <w:rPr>
          <w:rFonts w:ascii="Aptos" w:hAnsi="Aptos" w:cstheme="minorHAnsi"/>
          <w:b/>
          <w:bCs/>
          <w:lang w:val="en-US" w:eastAsia="zh-CN"/>
        </w:rPr>
      </w:pPr>
      <w:r w:rsidRPr="006C053B">
        <w:rPr>
          <w:rFonts w:ascii="Aptos" w:hAnsi="Aptos" w:cstheme="minorHAnsi" w:hint="eastAsia"/>
          <w:b/>
          <w:bCs/>
          <w:lang w:val="en-US" w:eastAsia="zh-CN"/>
        </w:rPr>
        <w:t xml:space="preserve">Observation </w:t>
      </w:r>
      <w:r>
        <w:rPr>
          <w:rFonts w:ascii="Aptos" w:hAnsi="Aptos" w:cstheme="minorHAnsi" w:hint="eastAsia"/>
          <w:b/>
          <w:bCs/>
          <w:lang w:val="en-US" w:eastAsia="zh-CN"/>
        </w:rPr>
        <w:t>3</w:t>
      </w:r>
      <w:r w:rsidRPr="006C053B">
        <w:rPr>
          <w:rFonts w:ascii="Aptos" w:hAnsi="Aptos" w:cstheme="minorHAnsi" w:hint="eastAsia"/>
          <w:b/>
          <w:bCs/>
          <w:lang w:val="en-US" w:eastAsia="zh-CN"/>
        </w:rPr>
        <w:t xml:space="preserve">: </w:t>
      </w:r>
      <w:r w:rsidR="00005B34">
        <w:rPr>
          <w:rFonts w:ascii="Aptos" w:hAnsi="Aptos" w:cstheme="minorHAnsi" w:hint="eastAsia"/>
          <w:b/>
          <w:bCs/>
          <w:lang w:val="en-US" w:eastAsia="zh-CN"/>
        </w:rPr>
        <w:t>F</w:t>
      </w:r>
      <w:r w:rsidRPr="00E7626F">
        <w:rPr>
          <w:rFonts w:ascii="Aptos" w:hAnsi="Aptos" w:cstheme="minorHAnsi"/>
          <w:b/>
          <w:bCs/>
          <w:lang w:val="en-US" w:eastAsia="zh-CN"/>
        </w:rPr>
        <w:t xml:space="preserve">or a non-GBR QoS flow, it is challenging for the gNB-DU to determine the bit rate of </w:t>
      </w:r>
      <w:r w:rsidR="00E32F7F">
        <w:rPr>
          <w:rFonts w:ascii="Aptos" w:hAnsi="Aptos" w:cstheme="minorHAnsi" w:hint="eastAsia"/>
          <w:b/>
          <w:bCs/>
          <w:lang w:val="en-US" w:eastAsia="zh-CN"/>
        </w:rPr>
        <w:t>a</w:t>
      </w:r>
      <w:r w:rsidRPr="00E7626F">
        <w:rPr>
          <w:rFonts w:ascii="Aptos" w:hAnsi="Aptos" w:cstheme="minorHAnsi"/>
          <w:b/>
          <w:bCs/>
          <w:lang w:val="en-US" w:eastAsia="zh-CN"/>
        </w:rPr>
        <w:t xml:space="preserve"> QoS flow</w:t>
      </w:r>
      <w:r>
        <w:rPr>
          <w:rFonts w:ascii="Aptos" w:hAnsi="Aptos" w:cstheme="minorHAnsi" w:hint="eastAsia"/>
          <w:b/>
          <w:bCs/>
          <w:lang w:val="en-US" w:eastAsia="zh-CN"/>
        </w:rPr>
        <w:t>, w</w:t>
      </w:r>
      <w:r w:rsidRPr="00005B34">
        <w:rPr>
          <w:rFonts w:ascii="Aptos" w:hAnsi="Aptos" w:cstheme="minorHAnsi"/>
          <w:b/>
          <w:bCs/>
          <w:lang w:val="en-US" w:eastAsia="zh-CN"/>
        </w:rPr>
        <w:t>hen there is a many-to-one mapping of QoS flows to a single DRB</w:t>
      </w:r>
      <w:r w:rsidRPr="00F2545B">
        <w:rPr>
          <w:rFonts w:ascii="Aptos" w:hAnsi="Aptos" w:cstheme="minorHAnsi"/>
          <w:b/>
          <w:bCs/>
          <w:lang w:val="en-US" w:eastAsia="zh-CN"/>
        </w:rPr>
        <w:t>.</w:t>
      </w:r>
    </w:p>
    <w:p w14:paraId="30902118" w14:textId="3936839D" w:rsidR="00E7626F" w:rsidRDefault="00955676" w:rsidP="00FA5711">
      <w:pPr>
        <w:spacing w:after="120"/>
        <w:rPr>
          <w:rFonts w:ascii="Aptos" w:hAnsi="Aptos" w:cstheme="minorHAnsi"/>
          <w:lang w:eastAsia="zh-CN"/>
        </w:rPr>
      </w:pPr>
      <w:r>
        <w:rPr>
          <w:rFonts w:ascii="Aptos" w:hAnsi="Aptos" w:cstheme="minorHAnsi" w:hint="eastAsia"/>
          <w:lang w:val="en-US" w:eastAsia="zh-CN"/>
        </w:rPr>
        <w:t xml:space="preserve">As discussed above, </w:t>
      </w:r>
      <w:r w:rsidR="00BB67CE">
        <w:rPr>
          <w:rFonts w:ascii="Aptos" w:hAnsi="Aptos" w:cstheme="minorHAnsi" w:hint="eastAsia"/>
          <w:lang w:val="en-US" w:eastAsia="zh-CN"/>
        </w:rPr>
        <w:t xml:space="preserve">in CU-DU split architecture, per QoS flow rate control can only works for GBR QoS flow and </w:t>
      </w:r>
      <w:r w:rsidR="00E575FA">
        <w:rPr>
          <w:rFonts w:ascii="Aptos" w:hAnsi="Aptos" w:cstheme="minorHAnsi" w:hint="eastAsia"/>
          <w:lang w:val="en-US" w:eastAsia="zh-CN"/>
        </w:rPr>
        <w:t xml:space="preserve">when there is </w:t>
      </w:r>
      <w:r w:rsidR="00E575FA" w:rsidRPr="00E575FA">
        <w:rPr>
          <w:rFonts w:ascii="Aptos" w:hAnsi="Aptos" w:cstheme="minorHAnsi"/>
          <w:lang w:eastAsia="zh-CN"/>
        </w:rPr>
        <w:t>only one QoS flow within a DRB needs to be adapted</w:t>
      </w:r>
      <w:r w:rsidR="00E575FA">
        <w:rPr>
          <w:rFonts w:ascii="Aptos" w:hAnsi="Aptos" w:cstheme="minorHAnsi" w:hint="eastAsia"/>
          <w:lang w:eastAsia="zh-CN"/>
        </w:rPr>
        <w:t>.</w:t>
      </w:r>
      <w:r w:rsidR="00766D58">
        <w:rPr>
          <w:rFonts w:ascii="Aptos" w:hAnsi="Aptos" w:cstheme="minorHAnsi" w:hint="eastAsia"/>
          <w:lang w:eastAsia="zh-CN"/>
        </w:rPr>
        <w:t xml:space="preserve"> </w:t>
      </w:r>
      <w:r w:rsidR="00766D58">
        <w:rPr>
          <w:rFonts w:ascii="Aptos" w:hAnsi="Aptos" w:cstheme="minorHAnsi"/>
          <w:lang w:eastAsia="zh-CN"/>
        </w:rPr>
        <w:t>I</w:t>
      </w:r>
      <w:r w:rsidR="00766D58">
        <w:rPr>
          <w:rFonts w:ascii="Aptos" w:hAnsi="Aptos" w:cstheme="minorHAnsi" w:hint="eastAsia"/>
          <w:lang w:eastAsia="zh-CN"/>
        </w:rPr>
        <w:t xml:space="preserve">n this case, both per QoS flow rate indication by MAC CE and QoS flow indicated by RRC </w:t>
      </w:r>
      <w:r w:rsidR="00766D58" w:rsidRPr="00766D58">
        <w:rPr>
          <w:rFonts w:ascii="Aptos" w:hAnsi="Aptos" w:cstheme="minorHAnsi"/>
          <w:lang w:eastAsia="zh-CN"/>
        </w:rPr>
        <w:t>while MAC CE is per DRB</w:t>
      </w:r>
      <w:r w:rsidR="00766D58">
        <w:rPr>
          <w:rFonts w:ascii="Aptos" w:hAnsi="Aptos" w:cstheme="minorHAnsi" w:hint="eastAsia"/>
          <w:lang w:eastAsia="zh-CN"/>
        </w:rPr>
        <w:t xml:space="preserve"> can work well</w:t>
      </w:r>
      <w:r w:rsidR="00766D58" w:rsidRPr="00766D58">
        <w:rPr>
          <w:rFonts w:ascii="Aptos" w:hAnsi="Aptos" w:cstheme="minorHAnsi"/>
          <w:lang w:eastAsia="zh-CN"/>
        </w:rPr>
        <w:t>.</w:t>
      </w:r>
      <w:r w:rsidR="00180635">
        <w:rPr>
          <w:rFonts w:ascii="Aptos" w:hAnsi="Aptos" w:cstheme="minorHAnsi" w:hint="eastAsia"/>
          <w:lang w:eastAsia="zh-CN"/>
        </w:rPr>
        <w:t xml:space="preserve"> The specific </w:t>
      </w:r>
      <w:r w:rsidR="00180635">
        <w:rPr>
          <w:rFonts w:ascii="Aptos" w:hAnsi="Aptos" w:cstheme="minorHAnsi"/>
          <w:lang w:eastAsia="zh-CN"/>
        </w:rPr>
        <w:t>approach</w:t>
      </w:r>
      <w:r w:rsidR="00B27882">
        <w:rPr>
          <w:rFonts w:ascii="Aptos" w:hAnsi="Aptos" w:cstheme="minorHAnsi" w:hint="eastAsia"/>
          <w:lang w:eastAsia="zh-CN"/>
        </w:rPr>
        <w:t xml:space="preserve"> can rely on RAN2</w:t>
      </w:r>
      <w:r w:rsidR="00B27882">
        <w:rPr>
          <w:rFonts w:ascii="Aptos" w:hAnsi="Aptos" w:cstheme="minorHAnsi"/>
          <w:lang w:eastAsia="zh-CN"/>
        </w:rPr>
        <w:t>’</w:t>
      </w:r>
      <w:r w:rsidR="00B27882">
        <w:rPr>
          <w:rFonts w:ascii="Aptos" w:hAnsi="Aptos" w:cstheme="minorHAnsi" w:hint="eastAsia"/>
          <w:lang w:eastAsia="zh-CN"/>
        </w:rPr>
        <w:t>s decision.</w:t>
      </w:r>
    </w:p>
    <w:p w14:paraId="7373543B" w14:textId="2BA0A94F" w:rsidR="00B27882" w:rsidRPr="00B27882" w:rsidRDefault="00B27882" w:rsidP="00B27882">
      <w:pPr>
        <w:spacing w:after="120"/>
        <w:ind w:left="1100" w:hangingChars="550" w:hanging="1100"/>
        <w:rPr>
          <w:rFonts w:ascii="Aptos" w:hAnsi="Aptos" w:cstheme="minorHAnsi"/>
          <w:b/>
          <w:bCs/>
          <w:lang w:eastAsia="zh-CN"/>
        </w:rPr>
      </w:pPr>
      <w:r>
        <w:rPr>
          <w:rFonts w:ascii="Aptos" w:hAnsi="Aptos" w:cstheme="minorHAnsi" w:hint="eastAsia"/>
          <w:b/>
          <w:bCs/>
          <w:lang w:eastAsia="zh-CN"/>
        </w:rPr>
        <w:t>Proposal 1:</w:t>
      </w:r>
      <w:r w:rsidRPr="00B27882">
        <w:rPr>
          <w:rFonts w:ascii="Aptos" w:hAnsi="Aptos" w:cstheme="minorHAnsi"/>
          <w:b/>
          <w:bCs/>
          <w:lang w:eastAsia="zh-CN"/>
        </w:rPr>
        <w:t xml:space="preserve"> </w:t>
      </w:r>
      <w:r w:rsidR="00905AC0">
        <w:rPr>
          <w:rFonts w:ascii="Aptos" w:hAnsi="Aptos" w:cstheme="minorHAnsi" w:hint="eastAsia"/>
          <w:b/>
          <w:bCs/>
          <w:lang w:eastAsia="zh-CN"/>
        </w:rPr>
        <w:t xml:space="preserve">In CU-DU split architecture, </w:t>
      </w:r>
      <w:r w:rsidRPr="00B27882">
        <w:rPr>
          <w:rFonts w:ascii="Aptos" w:hAnsi="Aptos" w:cstheme="minorHAnsi"/>
          <w:b/>
          <w:bCs/>
          <w:lang w:eastAsia="zh-CN"/>
        </w:rPr>
        <w:t xml:space="preserve">per-QoS-flow-based rate control can work effectively </w:t>
      </w:r>
      <w:r w:rsidR="00EC46B5">
        <w:rPr>
          <w:rFonts w:ascii="Aptos" w:hAnsi="Aptos" w:cstheme="minorHAnsi" w:hint="eastAsia"/>
          <w:b/>
          <w:bCs/>
          <w:lang w:eastAsia="zh-CN"/>
        </w:rPr>
        <w:t>for a GBR QoS flow</w:t>
      </w:r>
      <w:r w:rsidRPr="00B27882">
        <w:rPr>
          <w:rFonts w:ascii="Aptos" w:hAnsi="Aptos" w:cstheme="minorHAnsi"/>
          <w:b/>
          <w:bCs/>
          <w:lang w:eastAsia="zh-CN"/>
        </w:rPr>
        <w:t xml:space="preserve"> </w:t>
      </w:r>
      <w:r w:rsidR="006730A6">
        <w:rPr>
          <w:rFonts w:ascii="Aptos" w:hAnsi="Aptos" w:cstheme="minorHAnsi"/>
          <w:b/>
          <w:bCs/>
          <w:lang w:eastAsia="zh-CN"/>
        </w:rPr>
        <w:t>when</w:t>
      </w:r>
      <w:r w:rsidR="002518CA">
        <w:rPr>
          <w:rFonts w:ascii="Aptos" w:hAnsi="Aptos" w:cstheme="minorHAnsi" w:hint="eastAsia"/>
          <w:b/>
          <w:bCs/>
          <w:lang w:eastAsia="zh-CN"/>
        </w:rPr>
        <w:t xml:space="preserve"> bit rate of</w:t>
      </w:r>
      <w:r w:rsidR="006730A6">
        <w:rPr>
          <w:rFonts w:ascii="Aptos" w:hAnsi="Aptos" w:cstheme="minorHAnsi" w:hint="eastAsia"/>
          <w:b/>
          <w:bCs/>
          <w:lang w:eastAsia="zh-CN"/>
        </w:rPr>
        <w:t xml:space="preserve"> </w:t>
      </w:r>
      <w:r w:rsidRPr="00B27882">
        <w:rPr>
          <w:rFonts w:ascii="Aptos" w:hAnsi="Aptos" w:cstheme="minorHAnsi"/>
          <w:b/>
          <w:bCs/>
          <w:lang w:eastAsia="zh-CN"/>
        </w:rPr>
        <w:t>only one QoS flow within a DRB needs to be adapted.</w:t>
      </w:r>
    </w:p>
    <w:p w14:paraId="6D9E354E" w14:textId="7F76A3A7" w:rsidR="001B78AB" w:rsidRDefault="000D7C99" w:rsidP="00091F79">
      <w:pPr>
        <w:spacing w:after="120"/>
        <w:rPr>
          <w:rFonts w:ascii="Aptos" w:hAnsi="Aptos" w:cstheme="minorHAnsi"/>
          <w:lang w:eastAsia="zh-CN"/>
        </w:rPr>
      </w:pPr>
      <w:r>
        <w:rPr>
          <w:rFonts w:ascii="Aptos" w:hAnsi="Aptos" w:cstheme="minorHAnsi" w:hint="eastAsia"/>
          <w:lang w:eastAsia="zh-CN"/>
        </w:rPr>
        <w:t xml:space="preserve">However, for </w:t>
      </w:r>
      <w:r w:rsidR="007215F1">
        <w:rPr>
          <w:rFonts w:ascii="Aptos" w:hAnsi="Aptos" w:cstheme="minorHAnsi" w:hint="eastAsia"/>
          <w:lang w:eastAsia="zh-CN"/>
        </w:rPr>
        <w:t xml:space="preserve">non-GBR QoS flow, </w:t>
      </w:r>
      <w:r w:rsidR="007215F1" w:rsidRPr="00A6479F">
        <w:rPr>
          <w:rFonts w:ascii="Aptos" w:hAnsi="Aptos" w:cstheme="minorHAnsi"/>
          <w:lang w:eastAsia="zh-CN"/>
        </w:rPr>
        <w:t>when there is a many-to-one mapping of QoS flows to a single DRB</w:t>
      </w:r>
      <w:r w:rsidR="00FF7C70">
        <w:rPr>
          <w:rFonts w:ascii="Aptos" w:hAnsi="Aptos" w:cstheme="minorHAnsi" w:hint="eastAsia"/>
          <w:lang w:eastAsia="zh-CN"/>
        </w:rPr>
        <w:t xml:space="preserve">, </w:t>
      </w:r>
      <w:r w:rsidR="00BA7DBE" w:rsidRPr="00BA7DBE">
        <w:rPr>
          <w:rFonts w:ascii="Aptos" w:hAnsi="Aptos" w:cstheme="minorHAnsi"/>
          <w:lang w:eastAsia="zh-CN"/>
        </w:rPr>
        <w:t>the gNB-DU is unable to determine the bit rate of an individual QoS flow. Consequently, it is not feasible for the gNB-DU to determine the</w:t>
      </w:r>
      <w:r w:rsidR="00BA7DBE">
        <w:rPr>
          <w:rFonts w:ascii="Aptos" w:hAnsi="Aptos" w:cstheme="minorHAnsi" w:hint="eastAsia"/>
          <w:lang w:eastAsia="zh-CN"/>
        </w:rPr>
        <w:t xml:space="preserve"> </w:t>
      </w:r>
      <w:r w:rsidR="00BA7DBE" w:rsidRPr="00BA7DBE">
        <w:rPr>
          <w:rFonts w:ascii="Aptos" w:hAnsi="Aptos" w:cstheme="minorHAnsi"/>
          <w:lang w:eastAsia="zh-CN"/>
        </w:rPr>
        <w:t>recommended bit rate for the QoS flow.</w:t>
      </w:r>
      <w:r w:rsidR="00580956">
        <w:rPr>
          <w:rFonts w:ascii="Aptos" w:hAnsi="Aptos" w:cstheme="minorHAnsi" w:hint="eastAsia"/>
          <w:lang w:eastAsia="zh-CN"/>
        </w:rPr>
        <w:t xml:space="preserve"> </w:t>
      </w:r>
    </w:p>
    <w:p w14:paraId="0EA9CBF0" w14:textId="60E78823" w:rsidR="00580956" w:rsidRDefault="00EE2F26" w:rsidP="00EE2F26">
      <w:pPr>
        <w:spacing w:after="120"/>
        <w:ind w:left="1100" w:hangingChars="550" w:hanging="1100"/>
        <w:rPr>
          <w:rFonts w:ascii="Aptos" w:hAnsi="Aptos" w:cstheme="minorHAnsi"/>
          <w:b/>
          <w:bCs/>
          <w:lang w:eastAsia="zh-CN"/>
        </w:rPr>
      </w:pPr>
      <w:r w:rsidRPr="00EE2F26">
        <w:rPr>
          <w:rFonts w:ascii="Aptos" w:hAnsi="Aptos" w:cstheme="minorHAnsi" w:hint="eastAsia"/>
          <w:b/>
          <w:bCs/>
          <w:lang w:eastAsia="zh-CN"/>
        </w:rPr>
        <w:t xml:space="preserve">Proposal 2: </w:t>
      </w:r>
      <w:r w:rsidR="00A44C1F">
        <w:rPr>
          <w:rFonts w:ascii="Aptos" w:hAnsi="Aptos" w:cstheme="minorHAnsi" w:hint="eastAsia"/>
          <w:b/>
          <w:bCs/>
          <w:lang w:eastAsia="zh-CN"/>
        </w:rPr>
        <w:t>F</w:t>
      </w:r>
      <w:r w:rsidRPr="00EE2F26">
        <w:rPr>
          <w:rFonts w:ascii="Aptos" w:hAnsi="Aptos" w:cstheme="minorHAnsi" w:hint="eastAsia"/>
          <w:b/>
          <w:bCs/>
          <w:lang w:eastAsia="zh-CN"/>
        </w:rPr>
        <w:t xml:space="preserve">or </w:t>
      </w:r>
      <w:r w:rsidR="008F61BE">
        <w:rPr>
          <w:rFonts w:ascii="Aptos" w:hAnsi="Aptos" w:cstheme="minorHAnsi" w:hint="eastAsia"/>
          <w:b/>
          <w:bCs/>
          <w:lang w:eastAsia="zh-CN"/>
        </w:rPr>
        <w:t xml:space="preserve">a </w:t>
      </w:r>
      <w:r w:rsidRPr="00EE2F26">
        <w:rPr>
          <w:rFonts w:ascii="Aptos" w:hAnsi="Aptos" w:cstheme="minorHAnsi" w:hint="eastAsia"/>
          <w:b/>
          <w:bCs/>
          <w:lang w:eastAsia="zh-CN"/>
        </w:rPr>
        <w:t xml:space="preserve">non-GBR QoS flow, </w:t>
      </w:r>
      <w:r w:rsidRPr="00EE2F26">
        <w:rPr>
          <w:rFonts w:ascii="Aptos" w:hAnsi="Aptos" w:cstheme="minorHAnsi"/>
          <w:b/>
          <w:bCs/>
          <w:lang w:eastAsia="zh-CN"/>
        </w:rPr>
        <w:t>when there is a many-to-one mapping of QoS flows to a single DRB</w:t>
      </w:r>
      <w:r w:rsidRPr="00EE2F26">
        <w:rPr>
          <w:rFonts w:ascii="Aptos" w:hAnsi="Aptos" w:cstheme="minorHAnsi" w:hint="eastAsia"/>
          <w:b/>
          <w:bCs/>
          <w:lang w:eastAsia="zh-CN"/>
        </w:rPr>
        <w:t>,</w:t>
      </w:r>
      <w:r w:rsidRPr="00EE2F26">
        <w:rPr>
          <w:rFonts w:ascii="Aptos" w:hAnsi="Aptos" w:cstheme="minorHAnsi"/>
          <w:b/>
          <w:bCs/>
          <w:lang w:eastAsia="zh-CN"/>
        </w:rPr>
        <w:t xml:space="preserve"> it is not feasible for gNB-DU to determine the</w:t>
      </w:r>
      <w:r w:rsidRPr="00EE2F26">
        <w:rPr>
          <w:rFonts w:ascii="Aptos" w:hAnsi="Aptos" w:cstheme="minorHAnsi" w:hint="eastAsia"/>
          <w:b/>
          <w:bCs/>
          <w:lang w:eastAsia="zh-CN"/>
        </w:rPr>
        <w:t xml:space="preserve"> </w:t>
      </w:r>
      <w:r w:rsidRPr="00EE2F26">
        <w:rPr>
          <w:rFonts w:ascii="Aptos" w:hAnsi="Aptos" w:cstheme="minorHAnsi"/>
          <w:b/>
          <w:bCs/>
          <w:lang w:eastAsia="zh-CN"/>
        </w:rPr>
        <w:t>recommended bit rate for the QoS flow</w:t>
      </w:r>
      <w:r w:rsidR="008F61BE">
        <w:rPr>
          <w:rFonts w:ascii="Aptos" w:hAnsi="Aptos" w:cstheme="minorHAnsi" w:hint="eastAsia"/>
          <w:b/>
          <w:bCs/>
          <w:lang w:eastAsia="zh-CN"/>
        </w:rPr>
        <w:t>.</w:t>
      </w:r>
    </w:p>
    <w:p w14:paraId="18519FFE" w14:textId="77777777" w:rsidR="0084709C" w:rsidRDefault="005514F5" w:rsidP="005514F5">
      <w:pPr>
        <w:spacing w:after="120"/>
        <w:rPr>
          <w:rFonts w:ascii="Aptos" w:hAnsi="Aptos" w:cstheme="minorHAnsi"/>
          <w:lang w:eastAsia="zh-CN"/>
        </w:rPr>
      </w:pPr>
      <w:r>
        <w:rPr>
          <w:rFonts w:ascii="Aptos" w:hAnsi="Aptos" w:cstheme="minorHAnsi" w:hint="eastAsia"/>
          <w:lang w:eastAsia="zh-CN"/>
        </w:rPr>
        <w:t xml:space="preserve">Some </w:t>
      </w:r>
      <w:r>
        <w:rPr>
          <w:rFonts w:ascii="Aptos" w:hAnsi="Aptos" w:cstheme="minorHAnsi"/>
          <w:lang w:eastAsia="zh-CN"/>
        </w:rPr>
        <w:t>companies</w:t>
      </w:r>
      <w:r>
        <w:rPr>
          <w:rFonts w:ascii="Aptos" w:hAnsi="Aptos" w:cstheme="minorHAnsi" w:hint="eastAsia"/>
          <w:lang w:eastAsia="zh-CN"/>
        </w:rPr>
        <w:t xml:space="preserve"> may </w:t>
      </w:r>
      <w:r>
        <w:rPr>
          <w:rFonts w:ascii="Aptos" w:hAnsi="Aptos" w:cstheme="minorHAnsi"/>
          <w:lang w:eastAsia="zh-CN"/>
        </w:rPr>
        <w:t>argue</w:t>
      </w:r>
      <w:r>
        <w:rPr>
          <w:rFonts w:ascii="Aptos" w:hAnsi="Aptos" w:cstheme="minorHAnsi" w:hint="eastAsia"/>
          <w:lang w:eastAsia="zh-CN"/>
        </w:rPr>
        <w:t xml:space="preserve"> that </w:t>
      </w:r>
      <w:r w:rsidRPr="005514F5">
        <w:rPr>
          <w:rFonts w:ascii="Aptos" w:hAnsi="Aptos" w:cstheme="minorHAnsi" w:hint="eastAsia"/>
          <w:lang w:eastAsia="zh-CN"/>
        </w:rPr>
        <w:t xml:space="preserve">gNB-CU </w:t>
      </w:r>
      <w:r>
        <w:rPr>
          <w:rFonts w:ascii="Aptos" w:hAnsi="Aptos" w:cstheme="minorHAnsi" w:hint="eastAsia"/>
          <w:lang w:eastAsia="zh-CN"/>
        </w:rPr>
        <w:t xml:space="preserve">instead of gNB-DU </w:t>
      </w:r>
      <w:r w:rsidRPr="005514F5">
        <w:rPr>
          <w:rFonts w:ascii="Aptos" w:hAnsi="Aptos" w:cstheme="minorHAnsi" w:hint="eastAsia"/>
          <w:lang w:eastAsia="zh-CN"/>
        </w:rPr>
        <w:t>determines the recommended bit rate</w:t>
      </w:r>
      <w:r>
        <w:rPr>
          <w:rFonts w:ascii="Aptos" w:hAnsi="Aptos" w:cstheme="minorHAnsi" w:hint="eastAsia"/>
          <w:lang w:eastAsia="zh-CN"/>
        </w:rPr>
        <w:t xml:space="preserve">. </w:t>
      </w:r>
      <w:r w:rsidR="00A812AE">
        <w:rPr>
          <w:rFonts w:ascii="Aptos" w:hAnsi="Aptos" w:cstheme="minorHAnsi"/>
          <w:lang w:eastAsia="zh-CN"/>
        </w:rPr>
        <w:t>However,</w:t>
      </w:r>
      <w:r>
        <w:rPr>
          <w:rFonts w:ascii="Aptos" w:hAnsi="Aptos" w:cstheme="minorHAnsi" w:hint="eastAsia"/>
          <w:lang w:eastAsia="zh-CN"/>
        </w:rPr>
        <w:t xml:space="preserve"> gNB-CU</w:t>
      </w:r>
      <w:r w:rsidR="00831F43">
        <w:rPr>
          <w:rFonts w:ascii="Aptos" w:hAnsi="Aptos" w:cstheme="minorHAnsi" w:hint="eastAsia"/>
          <w:lang w:eastAsia="zh-CN"/>
        </w:rPr>
        <w:t xml:space="preserve"> is</w:t>
      </w:r>
      <w:r>
        <w:rPr>
          <w:rFonts w:ascii="Aptos" w:hAnsi="Aptos" w:cstheme="minorHAnsi" w:hint="eastAsia"/>
          <w:lang w:eastAsia="zh-CN"/>
        </w:rPr>
        <w:t xml:space="preserve"> unab</w:t>
      </w:r>
      <w:r w:rsidR="004C2D15">
        <w:rPr>
          <w:rFonts w:ascii="Aptos" w:hAnsi="Aptos" w:cstheme="minorHAnsi" w:hint="eastAsia"/>
          <w:lang w:eastAsia="zh-CN"/>
        </w:rPr>
        <w:t xml:space="preserve">le to know per QoS flow congestion status since gNB-DU </w:t>
      </w:r>
      <w:proofErr w:type="gramStart"/>
      <w:r w:rsidR="004C2D15">
        <w:rPr>
          <w:rFonts w:ascii="Aptos" w:hAnsi="Aptos" w:cstheme="minorHAnsi" w:hint="eastAsia"/>
          <w:lang w:eastAsia="zh-CN"/>
        </w:rPr>
        <w:t>is in charge of</w:t>
      </w:r>
      <w:proofErr w:type="gramEnd"/>
      <w:r w:rsidR="004C2D15">
        <w:rPr>
          <w:rFonts w:ascii="Aptos" w:hAnsi="Aptos" w:cstheme="minorHAnsi" w:hint="eastAsia"/>
          <w:lang w:eastAsia="zh-CN"/>
        </w:rPr>
        <w:t xml:space="preserve"> scheduling. </w:t>
      </w:r>
    </w:p>
    <w:p w14:paraId="19F365FA" w14:textId="2B023EBF" w:rsidR="008F6BB8" w:rsidRDefault="00EB0BB5" w:rsidP="005514F5">
      <w:pPr>
        <w:spacing w:after="120"/>
        <w:rPr>
          <w:rFonts w:ascii="Aptos" w:hAnsi="Aptos" w:cstheme="minorHAnsi"/>
          <w:lang w:eastAsia="zh-CN"/>
        </w:rPr>
      </w:pPr>
      <w:r>
        <w:rPr>
          <w:rFonts w:ascii="Aptos" w:hAnsi="Aptos" w:cstheme="minorHAnsi" w:hint="eastAsia"/>
          <w:lang w:eastAsia="zh-CN"/>
        </w:rPr>
        <w:t xml:space="preserve">In Rel-18, for ECN marking, the </w:t>
      </w:r>
      <w:r w:rsidR="008F6BB8" w:rsidRPr="008F6BB8">
        <w:rPr>
          <w:rFonts w:ascii="Aptos" w:hAnsi="Aptos" w:cstheme="minorHAnsi"/>
          <w:lang w:eastAsia="zh-CN"/>
        </w:rPr>
        <w:t>UL Congestion Information</w:t>
      </w:r>
      <w:r w:rsidR="008F6BB8">
        <w:rPr>
          <w:rFonts w:ascii="Aptos" w:hAnsi="Aptos" w:cstheme="minorHAnsi" w:hint="eastAsia"/>
          <w:lang w:eastAsia="zh-CN"/>
        </w:rPr>
        <w:t xml:space="preserve"> and </w:t>
      </w:r>
      <w:r w:rsidR="0084709C">
        <w:rPr>
          <w:rFonts w:ascii="Aptos" w:hAnsi="Aptos" w:cstheme="minorHAnsi" w:hint="eastAsia"/>
          <w:lang w:eastAsia="zh-CN"/>
        </w:rPr>
        <w:t>D</w:t>
      </w:r>
      <w:r w:rsidR="008F6BB8" w:rsidRPr="008F6BB8">
        <w:rPr>
          <w:rFonts w:ascii="Aptos" w:hAnsi="Aptos" w:cstheme="minorHAnsi"/>
          <w:lang w:eastAsia="zh-CN"/>
        </w:rPr>
        <w:t>L Congestion Information</w:t>
      </w:r>
      <w:r w:rsidR="008F6BB8">
        <w:rPr>
          <w:rFonts w:ascii="Aptos" w:hAnsi="Aptos" w:cstheme="minorHAnsi" w:hint="eastAsia"/>
          <w:lang w:eastAsia="zh-CN"/>
        </w:rPr>
        <w:t xml:space="preserve"> were introduced in TS 38.425:</w:t>
      </w:r>
    </w:p>
    <w:tbl>
      <w:tblPr>
        <w:tblStyle w:val="af8"/>
        <w:tblW w:w="0" w:type="auto"/>
        <w:tblLook w:val="04A0" w:firstRow="1" w:lastRow="0" w:firstColumn="1" w:lastColumn="0" w:noHBand="0" w:noVBand="1"/>
      </w:tblPr>
      <w:tblGrid>
        <w:gridCol w:w="9631"/>
      </w:tblGrid>
      <w:tr w:rsidR="0084709C" w14:paraId="22069DB6" w14:textId="77777777" w:rsidTr="0084709C">
        <w:tc>
          <w:tcPr>
            <w:tcW w:w="9631" w:type="dxa"/>
          </w:tcPr>
          <w:p w14:paraId="256503A0" w14:textId="77777777" w:rsidR="0084709C" w:rsidRPr="00055D83" w:rsidRDefault="0084709C" w:rsidP="0084709C">
            <w:pPr>
              <w:pStyle w:val="41"/>
              <w:rPr>
                <w:rFonts w:eastAsia="等线"/>
              </w:rPr>
            </w:pPr>
            <w:bookmarkStart w:id="6" w:name="_Toc155982503"/>
            <w:r w:rsidRPr="00055D83">
              <w:rPr>
                <w:rFonts w:eastAsia="等线"/>
              </w:rPr>
              <w:t>5.5.3.</w:t>
            </w:r>
            <w:r>
              <w:rPr>
                <w:rFonts w:eastAsia="等线"/>
              </w:rPr>
              <w:t>61</w:t>
            </w:r>
            <w:r w:rsidRPr="00055D83">
              <w:rPr>
                <w:rFonts w:eastAsia="等线"/>
              </w:rPr>
              <w:tab/>
            </w:r>
            <w:r w:rsidRPr="00240008">
              <w:rPr>
                <w:rFonts w:eastAsia="等线"/>
              </w:rPr>
              <w:t>UL Congestion Information</w:t>
            </w:r>
            <w:bookmarkEnd w:id="6"/>
          </w:p>
          <w:p w14:paraId="2F48E186" w14:textId="77777777" w:rsidR="0084709C" w:rsidRPr="00240008" w:rsidRDefault="0084709C" w:rsidP="0084709C">
            <w:r w:rsidRPr="00055D83">
              <w:rPr>
                <w:b/>
              </w:rPr>
              <w:t>Description:</w:t>
            </w:r>
            <w:r w:rsidRPr="00055D83">
              <w:t xml:space="preserve"> </w:t>
            </w:r>
            <w:r w:rsidRPr="00240008">
              <w:t xml:space="preserve">For the cases of ECN marking Request, this field indicates the percentage of UL IP packets up to two decimal points that should be ECN marked for a DRB. </w:t>
            </w:r>
          </w:p>
          <w:p w14:paraId="1A00A7B3" w14:textId="77777777" w:rsidR="0084709C" w:rsidRPr="00240008" w:rsidRDefault="0084709C" w:rsidP="0084709C">
            <w:pPr>
              <w:spacing w:line="259" w:lineRule="auto"/>
            </w:pPr>
            <w:r w:rsidRPr="00240008">
              <w:t xml:space="preserve">For the case of Congestion Information Request, this field should be interpreted as a percentage of congestion level in UL up to two decimal points for a DRB. </w:t>
            </w:r>
          </w:p>
          <w:p w14:paraId="262E4596" w14:textId="77777777" w:rsidR="0084709C" w:rsidRDefault="0084709C" w:rsidP="0084709C">
            <w:r w:rsidRPr="00240008">
              <w:t>As an example, value 9574 corresponds to a percentage of 95.74%.</w:t>
            </w:r>
          </w:p>
          <w:p w14:paraId="583050E0" w14:textId="77777777" w:rsidR="0084709C" w:rsidRPr="00055D83" w:rsidRDefault="0084709C" w:rsidP="0084709C">
            <w:r w:rsidRPr="00055D83">
              <w:rPr>
                <w:b/>
              </w:rPr>
              <w:t>Value range:</w:t>
            </w:r>
            <w:r w:rsidRPr="00055D83">
              <w:t xml:space="preserve"> </w:t>
            </w:r>
            <w:r w:rsidRPr="00240008">
              <w:t>{</w:t>
            </w:r>
            <w:proofErr w:type="gramStart"/>
            <w:r w:rsidRPr="00240008">
              <w:t>0..</w:t>
            </w:r>
            <w:proofErr w:type="gramEnd"/>
            <w:r w:rsidRPr="00240008">
              <w:t>10000}</w:t>
            </w:r>
            <w:r w:rsidRPr="00055D83">
              <w:t>.</w:t>
            </w:r>
          </w:p>
          <w:p w14:paraId="0006DADA" w14:textId="03B28D49" w:rsidR="0084709C" w:rsidRPr="0084709C" w:rsidRDefault="0084709C" w:rsidP="0084709C">
            <w:pPr>
              <w:rPr>
                <w:rFonts w:hint="eastAsia"/>
                <w:lang w:eastAsia="zh-CN"/>
              </w:rPr>
            </w:pPr>
            <w:r w:rsidRPr="00055D83">
              <w:rPr>
                <w:b/>
              </w:rPr>
              <w:t>Field length:</w:t>
            </w:r>
            <w:r w:rsidRPr="00055D83">
              <w:t xml:space="preserve"> 2 octets.</w:t>
            </w:r>
          </w:p>
        </w:tc>
      </w:tr>
    </w:tbl>
    <w:p w14:paraId="17CB26AB" w14:textId="77777777" w:rsidR="001359C4" w:rsidRDefault="001359C4" w:rsidP="005514F5">
      <w:pPr>
        <w:spacing w:after="120"/>
        <w:rPr>
          <w:rFonts w:ascii="Aptos" w:hAnsi="Aptos" w:cstheme="minorHAnsi"/>
          <w:lang w:eastAsia="zh-CN"/>
        </w:rPr>
      </w:pPr>
    </w:p>
    <w:p w14:paraId="65DAF8ED" w14:textId="5578F6EE" w:rsidR="001359C4" w:rsidRDefault="001359C4" w:rsidP="005514F5">
      <w:pPr>
        <w:spacing w:after="120"/>
        <w:rPr>
          <w:rFonts w:ascii="Aptos" w:hAnsi="Aptos" w:cstheme="minorHAnsi" w:hint="eastAsia"/>
          <w:lang w:eastAsia="zh-CN"/>
        </w:rPr>
      </w:pPr>
      <w:r w:rsidRPr="001359C4">
        <w:rPr>
          <w:rFonts w:ascii="Aptos" w:hAnsi="Aptos" w:cstheme="minorHAnsi"/>
          <w:lang w:eastAsia="zh-CN"/>
        </w:rPr>
        <w:t>The UL Congestion Information and DL Congestion Information are currently provided on a per-DRB basis</w:t>
      </w:r>
      <w:r w:rsidR="008317EF">
        <w:rPr>
          <w:rFonts w:ascii="Aptos" w:hAnsi="Aptos" w:cstheme="minorHAnsi" w:hint="eastAsia"/>
          <w:lang w:eastAsia="zh-CN"/>
        </w:rPr>
        <w:t xml:space="preserve"> in F1-U</w:t>
      </w:r>
      <w:r w:rsidRPr="001359C4">
        <w:rPr>
          <w:rFonts w:ascii="Aptos" w:hAnsi="Aptos" w:cstheme="minorHAnsi"/>
          <w:lang w:eastAsia="zh-CN"/>
        </w:rPr>
        <w:t>. In the previous discussion, it was assumed that there was a one-to-one mapping between QoS flows and DRBs for ECN marking. Specifically, the gNB-DU supplies UL/DL Congestion Information for each DRB to the gNB-CU, which then either performs ECN marking itself or passes the information to the CN for UPF-based ECN marking. However, when multiple QoS flows are mapped to a single DRB (i.e., many-to-one mapping), the existing UL/DL Congestion Information in F1-U cannot be directly reused.</w:t>
      </w:r>
    </w:p>
    <w:p w14:paraId="612E86A1" w14:textId="5CFCC5DD" w:rsidR="00831F43" w:rsidRPr="00831F43" w:rsidRDefault="00831F43" w:rsidP="00831F43">
      <w:pPr>
        <w:spacing w:after="120"/>
        <w:ind w:left="1100" w:hangingChars="550" w:hanging="1100"/>
        <w:rPr>
          <w:rFonts w:ascii="Aptos" w:hAnsi="Aptos" w:cstheme="minorHAnsi"/>
          <w:b/>
          <w:bCs/>
          <w:lang w:eastAsia="zh-CN"/>
        </w:rPr>
      </w:pPr>
      <w:r w:rsidRPr="00EE2F26">
        <w:rPr>
          <w:rFonts w:ascii="Aptos" w:hAnsi="Aptos" w:cstheme="minorHAnsi" w:hint="eastAsia"/>
          <w:b/>
          <w:bCs/>
          <w:lang w:eastAsia="zh-CN"/>
        </w:rPr>
        <w:t xml:space="preserve">Proposal </w:t>
      </w:r>
      <w:r>
        <w:rPr>
          <w:rFonts w:ascii="Aptos" w:hAnsi="Aptos" w:cstheme="minorHAnsi" w:hint="eastAsia"/>
          <w:b/>
          <w:bCs/>
          <w:lang w:eastAsia="zh-CN"/>
        </w:rPr>
        <w:t>3</w:t>
      </w:r>
      <w:r w:rsidRPr="00EE2F26">
        <w:rPr>
          <w:rFonts w:ascii="Aptos" w:hAnsi="Aptos" w:cstheme="minorHAnsi" w:hint="eastAsia"/>
          <w:b/>
          <w:bCs/>
          <w:lang w:eastAsia="zh-CN"/>
        </w:rPr>
        <w:t xml:space="preserve">: </w:t>
      </w:r>
      <w:r>
        <w:rPr>
          <w:rFonts w:ascii="Aptos" w:hAnsi="Aptos" w:cstheme="minorHAnsi" w:hint="eastAsia"/>
          <w:b/>
          <w:bCs/>
          <w:lang w:eastAsia="zh-CN"/>
        </w:rPr>
        <w:t>F</w:t>
      </w:r>
      <w:r w:rsidRPr="00EE2F26">
        <w:rPr>
          <w:rFonts w:ascii="Aptos" w:hAnsi="Aptos" w:cstheme="minorHAnsi" w:hint="eastAsia"/>
          <w:b/>
          <w:bCs/>
          <w:lang w:eastAsia="zh-CN"/>
        </w:rPr>
        <w:t xml:space="preserve">or </w:t>
      </w:r>
      <w:r>
        <w:rPr>
          <w:rFonts w:ascii="Aptos" w:hAnsi="Aptos" w:cstheme="minorHAnsi" w:hint="eastAsia"/>
          <w:b/>
          <w:bCs/>
          <w:lang w:eastAsia="zh-CN"/>
        </w:rPr>
        <w:t xml:space="preserve">a </w:t>
      </w:r>
      <w:r w:rsidRPr="00EE2F26">
        <w:rPr>
          <w:rFonts w:ascii="Aptos" w:hAnsi="Aptos" w:cstheme="minorHAnsi" w:hint="eastAsia"/>
          <w:b/>
          <w:bCs/>
          <w:lang w:eastAsia="zh-CN"/>
        </w:rPr>
        <w:t xml:space="preserve">non-GBR QoS flow, </w:t>
      </w:r>
      <w:r w:rsidRPr="00EE2F26">
        <w:rPr>
          <w:rFonts w:ascii="Aptos" w:hAnsi="Aptos" w:cstheme="minorHAnsi"/>
          <w:b/>
          <w:bCs/>
          <w:lang w:eastAsia="zh-CN"/>
        </w:rPr>
        <w:t>when there is a many-to-one mapping of QoS flows to a single DRB</w:t>
      </w:r>
      <w:r w:rsidRPr="00EE2F26">
        <w:rPr>
          <w:rFonts w:ascii="Aptos" w:hAnsi="Aptos" w:cstheme="minorHAnsi" w:hint="eastAsia"/>
          <w:b/>
          <w:bCs/>
          <w:lang w:eastAsia="zh-CN"/>
        </w:rPr>
        <w:t>,</w:t>
      </w:r>
      <w:r w:rsidRPr="00EE2F26">
        <w:rPr>
          <w:rFonts w:ascii="Aptos" w:hAnsi="Aptos" w:cstheme="minorHAnsi"/>
          <w:b/>
          <w:bCs/>
          <w:lang w:eastAsia="zh-CN"/>
        </w:rPr>
        <w:t xml:space="preserve"> it is not feasible for gNB-</w:t>
      </w:r>
      <w:r>
        <w:rPr>
          <w:rFonts w:ascii="Aptos" w:hAnsi="Aptos" w:cstheme="minorHAnsi" w:hint="eastAsia"/>
          <w:b/>
          <w:bCs/>
          <w:lang w:eastAsia="zh-CN"/>
        </w:rPr>
        <w:t>C</w:t>
      </w:r>
      <w:r w:rsidRPr="00EE2F26">
        <w:rPr>
          <w:rFonts w:ascii="Aptos" w:hAnsi="Aptos" w:cstheme="minorHAnsi"/>
          <w:b/>
          <w:bCs/>
          <w:lang w:eastAsia="zh-CN"/>
        </w:rPr>
        <w:t>U to determine the</w:t>
      </w:r>
      <w:r w:rsidRPr="00EE2F26">
        <w:rPr>
          <w:rFonts w:ascii="Aptos" w:hAnsi="Aptos" w:cstheme="minorHAnsi" w:hint="eastAsia"/>
          <w:b/>
          <w:bCs/>
          <w:lang w:eastAsia="zh-CN"/>
        </w:rPr>
        <w:t xml:space="preserve"> </w:t>
      </w:r>
      <w:r w:rsidRPr="00EE2F26">
        <w:rPr>
          <w:rFonts w:ascii="Aptos" w:hAnsi="Aptos" w:cstheme="minorHAnsi"/>
          <w:b/>
          <w:bCs/>
          <w:lang w:eastAsia="zh-CN"/>
        </w:rPr>
        <w:t>recommended bit rate for the QoS flow</w:t>
      </w:r>
      <w:r>
        <w:rPr>
          <w:rFonts w:ascii="Aptos" w:hAnsi="Aptos" w:cstheme="minorHAnsi" w:hint="eastAsia"/>
          <w:b/>
          <w:bCs/>
          <w:lang w:eastAsia="zh-CN"/>
        </w:rPr>
        <w:t xml:space="preserve"> </w:t>
      </w:r>
      <w:r w:rsidR="00C36A02">
        <w:rPr>
          <w:rFonts w:ascii="Aptos" w:hAnsi="Aptos" w:cstheme="minorHAnsi" w:hint="eastAsia"/>
          <w:b/>
          <w:bCs/>
          <w:lang w:eastAsia="zh-CN"/>
        </w:rPr>
        <w:t>as</w:t>
      </w:r>
      <w:r>
        <w:rPr>
          <w:rFonts w:ascii="Aptos" w:hAnsi="Aptos" w:cstheme="minorHAnsi" w:hint="eastAsia"/>
          <w:b/>
          <w:bCs/>
          <w:lang w:eastAsia="zh-CN"/>
        </w:rPr>
        <w:t xml:space="preserve"> gNB-CU </w:t>
      </w:r>
      <w:r w:rsidR="00C36A02">
        <w:rPr>
          <w:rFonts w:ascii="Aptos" w:hAnsi="Aptos" w:cstheme="minorHAnsi" w:hint="eastAsia"/>
          <w:b/>
          <w:bCs/>
          <w:lang w:eastAsia="zh-CN"/>
        </w:rPr>
        <w:t>cannot</w:t>
      </w:r>
      <w:r w:rsidRPr="00831F43">
        <w:rPr>
          <w:rFonts w:ascii="Aptos" w:hAnsi="Aptos" w:cstheme="minorHAnsi"/>
          <w:b/>
          <w:bCs/>
          <w:lang w:eastAsia="zh-CN"/>
        </w:rPr>
        <w:t xml:space="preserve"> know congestion status</w:t>
      </w:r>
      <w:r w:rsidR="00A812AE">
        <w:rPr>
          <w:rFonts w:ascii="Aptos" w:hAnsi="Aptos" w:cstheme="minorHAnsi" w:hint="eastAsia"/>
          <w:b/>
          <w:bCs/>
          <w:lang w:eastAsia="zh-CN"/>
        </w:rPr>
        <w:t xml:space="preserve"> per QoS flow basis</w:t>
      </w:r>
      <w:r>
        <w:rPr>
          <w:rFonts w:ascii="Aptos" w:hAnsi="Aptos" w:cstheme="minorHAnsi" w:hint="eastAsia"/>
          <w:b/>
          <w:bCs/>
          <w:lang w:eastAsia="zh-CN"/>
        </w:rPr>
        <w:t>.</w:t>
      </w:r>
    </w:p>
    <w:p w14:paraId="2A9D8DCF" w14:textId="77777777" w:rsidR="00326166" w:rsidRPr="007D3E81" w:rsidRDefault="003E4051" w:rsidP="001A1F92">
      <w:pPr>
        <w:pStyle w:val="10"/>
        <w:rPr>
          <w:rFonts w:eastAsia="宋体"/>
          <w:lang w:eastAsia="zh-CN"/>
        </w:rPr>
      </w:pPr>
      <w:bookmarkStart w:id="7" w:name="_Toc423019950"/>
      <w:bookmarkStart w:id="8" w:name="_Toc423020279"/>
      <w:bookmarkStart w:id="9" w:name="_Toc423020296"/>
      <w:bookmarkEnd w:id="4"/>
      <w:bookmarkEnd w:id="5"/>
      <w:bookmarkEnd w:id="7"/>
      <w:bookmarkEnd w:id="8"/>
      <w:bookmarkEnd w:id="9"/>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225BD949" w14:textId="1C0F22C6" w:rsidR="00850DCF" w:rsidRDefault="00A75805" w:rsidP="000A4C5A">
      <w:pPr>
        <w:rPr>
          <w:rFonts w:ascii="Aptos" w:hAnsi="Aptos" w:cstheme="minorHAnsi"/>
          <w:lang w:eastAsia="zh-CN"/>
        </w:rPr>
      </w:pPr>
      <w:r>
        <w:rPr>
          <w:rFonts w:ascii="Aptos" w:hAnsi="Aptos"/>
          <w:lang w:eastAsia="zh-CN"/>
        </w:rPr>
        <w:t>T</w:t>
      </w:r>
      <w:r>
        <w:rPr>
          <w:rFonts w:ascii="Aptos" w:hAnsi="Aptos" w:hint="eastAsia"/>
          <w:lang w:eastAsia="zh-CN"/>
        </w:rPr>
        <w:t xml:space="preserve">his paper discusses </w:t>
      </w:r>
      <w:r w:rsidR="00F44567">
        <w:rPr>
          <w:rFonts w:ascii="Aptos" w:hAnsi="Aptos" w:cstheme="minorHAnsi" w:hint="eastAsia"/>
          <w:lang w:eastAsia="zh-CN"/>
        </w:rPr>
        <w:t xml:space="preserve">the response to the LS on XR UL bit rate control. </w:t>
      </w:r>
      <w:r w:rsidR="00F44567">
        <w:rPr>
          <w:rFonts w:ascii="Aptos" w:hAnsi="Aptos" w:cstheme="minorHAnsi"/>
          <w:lang w:eastAsia="zh-CN"/>
        </w:rPr>
        <w:t>T</w:t>
      </w:r>
      <w:r w:rsidR="00F44567">
        <w:rPr>
          <w:rFonts w:ascii="Aptos" w:hAnsi="Aptos" w:cstheme="minorHAnsi" w:hint="eastAsia"/>
          <w:lang w:eastAsia="zh-CN"/>
        </w:rPr>
        <w:t xml:space="preserve">he following </w:t>
      </w:r>
      <w:r w:rsidR="00F44567">
        <w:rPr>
          <w:rFonts w:ascii="Aptos" w:hAnsi="Aptos" w:cstheme="minorHAnsi"/>
          <w:lang w:eastAsia="zh-CN"/>
        </w:rPr>
        <w:t>observations</w:t>
      </w:r>
      <w:r w:rsidR="00F44567">
        <w:rPr>
          <w:rFonts w:ascii="Aptos" w:hAnsi="Aptos" w:cstheme="minorHAnsi" w:hint="eastAsia"/>
          <w:lang w:eastAsia="zh-CN"/>
        </w:rPr>
        <w:t xml:space="preserve"> and </w:t>
      </w:r>
      <w:r w:rsidR="00F44567">
        <w:rPr>
          <w:rFonts w:ascii="Aptos" w:hAnsi="Aptos" w:cstheme="minorHAnsi"/>
          <w:lang w:eastAsia="zh-CN"/>
        </w:rPr>
        <w:t>proposals</w:t>
      </w:r>
      <w:r w:rsidR="00F44567">
        <w:rPr>
          <w:rFonts w:ascii="Aptos" w:hAnsi="Aptos" w:cstheme="minorHAnsi" w:hint="eastAsia"/>
          <w:lang w:eastAsia="zh-CN"/>
        </w:rPr>
        <w:t xml:space="preserve"> are made.</w:t>
      </w:r>
    </w:p>
    <w:p w14:paraId="6CE76118" w14:textId="77777777" w:rsidR="00F44567" w:rsidRPr="00FF2849" w:rsidRDefault="00F44567" w:rsidP="00F44567">
      <w:pPr>
        <w:spacing w:after="120"/>
        <w:ind w:left="1300" w:hangingChars="650" w:hanging="1300"/>
        <w:rPr>
          <w:rFonts w:ascii="Aptos" w:hAnsi="Aptos" w:cstheme="minorHAnsi"/>
          <w:b/>
          <w:bCs/>
          <w:lang w:val="en-US" w:eastAsia="zh-CN"/>
        </w:rPr>
      </w:pPr>
      <w:r w:rsidRPr="00FF2849">
        <w:rPr>
          <w:rFonts w:ascii="Aptos" w:hAnsi="Aptos" w:cstheme="minorHAnsi" w:hint="eastAsia"/>
          <w:b/>
          <w:bCs/>
          <w:lang w:val="en-US" w:eastAsia="zh-CN"/>
        </w:rPr>
        <w:t xml:space="preserve">Observation 1: gNB-DU knows </w:t>
      </w:r>
      <w:r w:rsidRPr="001B78AB">
        <w:rPr>
          <w:rFonts w:ascii="Aptos" w:hAnsi="Aptos" w:cstheme="minorHAnsi"/>
          <w:b/>
          <w:bCs/>
          <w:lang w:val="en-US" w:eastAsia="zh-CN"/>
        </w:rPr>
        <w:t>the mapping of QoS flows to the DRB</w:t>
      </w:r>
      <w:r w:rsidRPr="00FF2849">
        <w:rPr>
          <w:rFonts w:ascii="Aptos" w:hAnsi="Aptos" w:cstheme="minorHAnsi" w:hint="eastAsia"/>
          <w:b/>
          <w:bCs/>
          <w:lang w:val="en-US" w:eastAsia="zh-CN"/>
        </w:rPr>
        <w:t>,</w:t>
      </w:r>
      <w:r w:rsidRPr="001B78AB">
        <w:rPr>
          <w:rFonts w:ascii="Aptos" w:hAnsi="Aptos" w:cstheme="minorHAnsi"/>
          <w:b/>
          <w:bCs/>
          <w:lang w:val="en-US" w:eastAsia="zh-CN"/>
        </w:rPr>
        <w:t xml:space="preserve"> DRB-level </w:t>
      </w:r>
      <w:r w:rsidRPr="00FF2849">
        <w:rPr>
          <w:rFonts w:ascii="Aptos" w:hAnsi="Aptos" w:cstheme="minorHAnsi" w:hint="eastAsia"/>
          <w:b/>
          <w:bCs/>
          <w:lang w:val="en-US" w:eastAsia="zh-CN"/>
        </w:rPr>
        <w:t xml:space="preserve">QoS parameters </w:t>
      </w:r>
      <w:r w:rsidRPr="001B78AB">
        <w:rPr>
          <w:rFonts w:ascii="Aptos" w:hAnsi="Aptos" w:cstheme="minorHAnsi"/>
          <w:b/>
          <w:bCs/>
          <w:lang w:val="en-US" w:eastAsia="zh-CN"/>
        </w:rPr>
        <w:t xml:space="preserve">and QoS flow-level </w:t>
      </w:r>
      <w:r w:rsidRPr="00FF2849">
        <w:rPr>
          <w:rFonts w:ascii="Aptos" w:hAnsi="Aptos" w:cstheme="minorHAnsi" w:hint="eastAsia"/>
          <w:b/>
          <w:bCs/>
          <w:lang w:val="en-US" w:eastAsia="zh-CN"/>
        </w:rPr>
        <w:t xml:space="preserve">QoS </w:t>
      </w:r>
      <w:r w:rsidRPr="001B78AB">
        <w:rPr>
          <w:rFonts w:ascii="Aptos" w:hAnsi="Aptos" w:cstheme="minorHAnsi"/>
          <w:b/>
          <w:bCs/>
          <w:lang w:val="en-US" w:eastAsia="zh-CN"/>
        </w:rPr>
        <w:t>parameters</w:t>
      </w:r>
      <w:r w:rsidRPr="00FF2849">
        <w:rPr>
          <w:rFonts w:ascii="Aptos" w:hAnsi="Aptos" w:cstheme="minorHAnsi" w:hint="eastAsia"/>
          <w:b/>
          <w:bCs/>
          <w:lang w:val="en-US" w:eastAsia="zh-CN"/>
        </w:rPr>
        <w:t xml:space="preserve"> of each QoS flow. </w:t>
      </w:r>
    </w:p>
    <w:p w14:paraId="3D2CC5F3" w14:textId="12DC7BBB" w:rsidR="00F44567" w:rsidRPr="00F2545B" w:rsidRDefault="00F44567" w:rsidP="00F44567">
      <w:pPr>
        <w:spacing w:after="120"/>
        <w:ind w:left="1300" w:hangingChars="650" w:hanging="1300"/>
        <w:rPr>
          <w:rFonts w:ascii="Aptos" w:hAnsi="Aptos" w:cstheme="minorHAnsi"/>
          <w:b/>
          <w:bCs/>
          <w:lang w:val="en-US" w:eastAsia="zh-CN"/>
        </w:rPr>
      </w:pPr>
      <w:r w:rsidRPr="006C053B">
        <w:rPr>
          <w:rFonts w:ascii="Aptos" w:hAnsi="Aptos" w:cstheme="minorHAnsi" w:hint="eastAsia"/>
          <w:b/>
          <w:bCs/>
          <w:lang w:val="en-US" w:eastAsia="zh-CN"/>
        </w:rPr>
        <w:t xml:space="preserve">Observation 2: </w:t>
      </w:r>
      <w:r w:rsidRPr="00F2545B">
        <w:rPr>
          <w:rFonts w:ascii="Aptos" w:hAnsi="Aptos" w:cstheme="minorHAnsi"/>
          <w:b/>
          <w:bCs/>
          <w:lang w:val="en-US" w:eastAsia="zh-CN"/>
        </w:rPr>
        <w:t xml:space="preserve">gNB-DU's ability to identify QFI </w:t>
      </w:r>
      <w:r w:rsidRPr="006C053B">
        <w:rPr>
          <w:rFonts w:ascii="Aptos" w:hAnsi="Aptos" w:cstheme="minorHAnsi" w:hint="eastAsia"/>
          <w:b/>
          <w:bCs/>
          <w:lang w:val="en-US" w:eastAsia="zh-CN"/>
        </w:rPr>
        <w:t xml:space="preserve">of a </w:t>
      </w:r>
      <w:r w:rsidR="00EA18EF">
        <w:rPr>
          <w:rFonts w:ascii="Aptos" w:hAnsi="Aptos" w:cstheme="minorHAnsi" w:hint="eastAsia"/>
          <w:b/>
          <w:bCs/>
          <w:lang w:val="en-US" w:eastAsia="zh-CN"/>
        </w:rPr>
        <w:t>packet</w:t>
      </w:r>
      <w:r w:rsidRPr="00F2545B">
        <w:rPr>
          <w:rFonts w:ascii="Aptos" w:hAnsi="Aptos" w:cstheme="minorHAnsi"/>
          <w:b/>
          <w:bCs/>
          <w:lang w:val="en-US" w:eastAsia="zh-CN"/>
        </w:rPr>
        <w:t xml:space="preserve"> constrained by the security mechanisms of the PDCP layer and the optional nature of QFI inclusion in the GTP-U extension header.</w:t>
      </w:r>
    </w:p>
    <w:p w14:paraId="61296038" w14:textId="77777777" w:rsidR="00EA18EF" w:rsidRPr="00F2545B" w:rsidRDefault="00EA18EF" w:rsidP="00EA18EF">
      <w:pPr>
        <w:spacing w:after="120"/>
        <w:ind w:left="1300" w:hangingChars="650" w:hanging="1300"/>
        <w:rPr>
          <w:rFonts w:ascii="Aptos" w:hAnsi="Aptos" w:cstheme="minorHAnsi"/>
          <w:b/>
          <w:bCs/>
          <w:lang w:val="en-US" w:eastAsia="zh-CN"/>
        </w:rPr>
      </w:pPr>
      <w:r w:rsidRPr="006C053B">
        <w:rPr>
          <w:rFonts w:ascii="Aptos" w:hAnsi="Aptos" w:cstheme="minorHAnsi" w:hint="eastAsia"/>
          <w:b/>
          <w:bCs/>
          <w:lang w:val="en-US" w:eastAsia="zh-CN"/>
        </w:rPr>
        <w:t xml:space="preserve">Observation </w:t>
      </w:r>
      <w:r>
        <w:rPr>
          <w:rFonts w:ascii="Aptos" w:hAnsi="Aptos" w:cstheme="minorHAnsi" w:hint="eastAsia"/>
          <w:b/>
          <w:bCs/>
          <w:lang w:val="en-US" w:eastAsia="zh-CN"/>
        </w:rPr>
        <w:t>3</w:t>
      </w:r>
      <w:r w:rsidRPr="006C053B">
        <w:rPr>
          <w:rFonts w:ascii="Aptos" w:hAnsi="Aptos" w:cstheme="minorHAnsi" w:hint="eastAsia"/>
          <w:b/>
          <w:bCs/>
          <w:lang w:val="en-US" w:eastAsia="zh-CN"/>
        </w:rPr>
        <w:t xml:space="preserve">: </w:t>
      </w:r>
      <w:r>
        <w:rPr>
          <w:rFonts w:ascii="Aptos" w:hAnsi="Aptos" w:cstheme="minorHAnsi" w:hint="eastAsia"/>
          <w:b/>
          <w:bCs/>
          <w:lang w:val="en-US" w:eastAsia="zh-CN"/>
        </w:rPr>
        <w:t>F</w:t>
      </w:r>
      <w:r w:rsidRPr="00E7626F">
        <w:rPr>
          <w:rFonts w:ascii="Aptos" w:hAnsi="Aptos" w:cstheme="minorHAnsi"/>
          <w:b/>
          <w:bCs/>
          <w:lang w:val="en-US" w:eastAsia="zh-CN"/>
        </w:rPr>
        <w:t xml:space="preserve">or a non-GBR QoS flow, it is challenging for the gNB-DU to determine the bit rate of </w:t>
      </w:r>
      <w:r>
        <w:rPr>
          <w:rFonts w:ascii="Aptos" w:hAnsi="Aptos" w:cstheme="minorHAnsi" w:hint="eastAsia"/>
          <w:b/>
          <w:bCs/>
          <w:lang w:val="en-US" w:eastAsia="zh-CN"/>
        </w:rPr>
        <w:t>a</w:t>
      </w:r>
      <w:r w:rsidRPr="00E7626F">
        <w:rPr>
          <w:rFonts w:ascii="Aptos" w:hAnsi="Aptos" w:cstheme="minorHAnsi"/>
          <w:b/>
          <w:bCs/>
          <w:lang w:val="en-US" w:eastAsia="zh-CN"/>
        </w:rPr>
        <w:t xml:space="preserve"> QoS flow</w:t>
      </w:r>
      <w:r>
        <w:rPr>
          <w:rFonts w:ascii="Aptos" w:hAnsi="Aptos" w:cstheme="minorHAnsi" w:hint="eastAsia"/>
          <w:b/>
          <w:bCs/>
          <w:lang w:val="en-US" w:eastAsia="zh-CN"/>
        </w:rPr>
        <w:t>, w</w:t>
      </w:r>
      <w:r w:rsidRPr="00005B34">
        <w:rPr>
          <w:rFonts w:ascii="Aptos" w:hAnsi="Aptos" w:cstheme="minorHAnsi"/>
          <w:b/>
          <w:bCs/>
          <w:lang w:val="en-US" w:eastAsia="zh-CN"/>
        </w:rPr>
        <w:t>hen there is a many-to-one mapping of QoS flows to a single DRB</w:t>
      </w:r>
      <w:r w:rsidRPr="00F2545B">
        <w:rPr>
          <w:rFonts w:ascii="Aptos" w:hAnsi="Aptos" w:cstheme="minorHAnsi"/>
          <w:b/>
          <w:bCs/>
          <w:lang w:val="en-US" w:eastAsia="zh-CN"/>
        </w:rPr>
        <w:t>.</w:t>
      </w:r>
    </w:p>
    <w:p w14:paraId="362B4A0B" w14:textId="77777777" w:rsidR="00EA18EF" w:rsidRPr="00B27882" w:rsidRDefault="00EA18EF" w:rsidP="00EA18EF">
      <w:pPr>
        <w:spacing w:after="120"/>
        <w:ind w:left="1100" w:hangingChars="550" w:hanging="1100"/>
        <w:rPr>
          <w:rFonts w:ascii="Aptos" w:hAnsi="Aptos" w:cstheme="minorHAnsi"/>
          <w:b/>
          <w:bCs/>
          <w:lang w:eastAsia="zh-CN"/>
        </w:rPr>
      </w:pPr>
      <w:r>
        <w:rPr>
          <w:rFonts w:ascii="Aptos" w:hAnsi="Aptos" w:cstheme="minorHAnsi" w:hint="eastAsia"/>
          <w:b/>
          <w:bCs/>
          <w:lang w:eastAsia="zh-CN"/>
        </w:rPr>
        <w:t>Proposal 1:</w:t>
      </w:r>
      <w:r w:rsidRPr="00B27882">
        <w:rPr>
          <w:rFonts w:ascii="Aptos" w:hAnsi="Aptos" w:cstheme="minorHAnsi"/>
          <w:b/>
          <w:bCs/>
          <w:lang w:eastAsia="zh-CN"/>
        </w:rPr>
        <w:t xml:space="preserve"> </w:t>
      </w:r>
      <w:r>
        <w:rPr>
          <w:rFonts w:ascii="Aptos" w:hAnsi="Aptos" w:cstheme="minorHAnsi" w:hint="eastAsia"/>
          <w:b/>
          <w:bCs/>
          <w:lang w:eastAsia="zh-CN"/>
        </w:rPr>
        <w:t xml:space="preserve">In CU-DU split architecture, </w:t>
      </w:r>
      <w:r w:rsidRPr="00B27882">
        <w:rPr>
          <w:rFonts w:ascii="Aptos" w:hAnsi="Aptos" w:cstheme="minorHAnsi"/>
          <w:b/>
          <w:bCs/>
          <w:lang w:eastAsia="zh-CN"/>
        </w:rPr>
        <w:t xml:space="preserve">per-QoS-flow-based rate control can work effectively </w:t>
      </w:r>
      <w:r>
        <w:rPr>
          <w:rFonts w:ascii="Aptos" w:hAnsi="Aptos" w:cstheme="minorHAnsi" w:hint="eastAsia"/>
          <w:b/>
          <w:bCs/>
          <w:lang w:eastAsia="zh-CN"/>
        </w:rPr>
        <w:t>for a GBR QoS flow</w:t>
      </w:r>
      <w:r w:rsidRPr="00B27882">
        <w:rPr>
          <w:rFonts w:ascii="Aptos" w:hAnsi="Aptos" w:cstheme="minorHAnsi"/>
          <w:b/>
          <w:bCs/>
          <w:lang w:eastAsia="zh-CN"/>
        </w:rPr>
        <w:t xml:space="preserve"> </w:t>
      </w:r>
      <w:r>
        <w:rPr>
          <w:rFonts w:ascii="Aptos" w:hAnsi="Aptos" w:cstheme="minorHAnsi"/>
          <w:b/>
          <w:bCs/>
          <w:lang w:eastAsia="zh-CN"/>
        </w:rPr>
        <w:t>when</w:t>
      </w:r>
      <w:r>
        <w:rPr>
          <w:rFonts w:ascii="Aptos" w:hAnsi="Aptos" w:cstheme="minorHAnsi" w:hint="eastAsia"/>
          <w:b/>
          <w:bCs/>
          <w:lang w:eastAsia="zh-CN"/>
        </w:rPr>
        <w:t xml:space="preserve"> bit rate of </w:t>
      </w:r>
      <w:r w:rsidRPr="00B27882">
        <w:rPr>
          <w:rFonts w:ascii="Aptos" w:hAnsi="Aptos" w:cstheme="minorHAnsi"/>
          <w:b/>
          <w:bCs/>
          <w:lang w:eastAsia="zh-CN"/>
        </w:rPr>
        <w:t>only one QoS flow within a DRB needs to be adapted.</w:t>
      </w:r>
    </w:p>
    <w:p w14:paraId="49A9F32D" w14:textId="77777777" w:rsidR="00EA18EF" w:rsidRDefault="00EA18EF" w:rsidP="00EA18EF">
      <w:pPr>
        <w:spacing w:after="120"/>
        <w:ind w:left="1100" w:hangingChars="550" w:hanging="1100"/>
        <w:rPr>
          <w:rFonts w:ascii="Aptos" w:hAnsi="Aptos" w:cstheme="minorHAnsi"/>
          <w:b/>
          <w:bCs/>
          <w:lang w:eastAsia="zh-CN"/>
        </w:rPr>
      </w:pPr>
      <w:r w:rsidRPr="00EE2F26">
        <w:rPr>
          <w:rFonts w:ascii="Aptos" w:hAnsi="Aptos" w:cstheme="minorHAnsi" w:hint="eastAsia"/>
          <w:b/>
          <w:bCs/>
          <w:lang w:eastAsia="zh-CN"/>
        </w:rPr>
        <w:t xml:space="preserve">Proposal 2: </w:t>
      </w:r>
      <w:r>
        <w:rPr>
          <w:rFonts w:ascii="Aptos" w:hAnsi="Aptos" w:cstheme="minorHAnsi" w:hint="eastAsia"/>
          <w:b/>
          <w:bCs/>
          <w:lang w:eastAsia="zh-CN"/>
        </w:rPr>
        <w:t>F</w:t>
      </w:r>
      <w:r w:rsidRPr="00EE2F26">
        <w:rPr>
          <w:rFonts w:ascii="Aptos" w:hAnsi="Aptos" w:cstheme="minorHAnsi" w:hint="eastAsia"/>
          <w:b/>
          <w:bCs/>
          <w:lang w:eastAsia="zh-CN"/>
        </w:rPr>
        <w:t xml:space="preserve">or </w:t>
      </w:r>
      <w:r>
        <w:rPr>
          <w:rFonts w:ascii="Aptos" w:hAnsi="Aptos" w:cstheme="minorHAnsi" w:hint="eastAsia"/>
          <w:b/>
          <w:bCs/>
          <w:lang w:eastAsia="zh-CN"/>
        </w:rPr>
        <w:t xml:space="preserve">a </w:t>
      </w:r>
      <w:r w:rsidRPr="00EE2F26">
        <w:rPr>
          <w:rFonts w:ascii="Aptos" w:hAnsi="Aptos" w:cstheme="minorHAnsi" w:hint="eastAsia"/>
          <w:b/>
          <w:bCs/>
          <w:lang w:eastAsia="zh-CN"/>
        </w:rPr>
        <w:t xml:space="preserve">non-GBR QoS flow, </w:t>
      </w:r>
      <w:r w:rsidRPr="00EE2F26">
        <w:rPr>
          <w:rFonts w:ascii="Aptos" w:hAnsi="Aptos" w:cstheme="minorHAnsi"/>
          <w:b/>
          <w:bCs/>
          <w:lang w:eastAsia="zh-CN"/>
        </w:rPr>
        <w:t>when there is a many-to-one mapping of QoS flows to a single DRB</w:t>
      </w:r>
      <w:r w:rsidRPr="00EE2F26">
        <w:rPr>
          <w:rFonts w:ascii="Aptos" w:hAnsi="Aptos" w:cstheme="minorHAnsi" w:hint="eastAsia"/>
          <w:b/>
          <w:bCs/>
          <w:lang w:eastAsia="zh-CN"/>
        </w:rPr>
        <w:t>,</w:t>
      </w:r>
      <w:r w:rsidRPr="00EE2F26">
        <w:rPr>
          <w:rFonts w:ascii="Aptos" w:hAnsi="Aptos" w:cstheme="minorHAnsi"/>
          <w:b/>
          <w:bCs/>
          <w:lang w:eastAsia="zh-CN"/>
        </w:rPr>
        <w:t xml:space="preserve"> it is not feasible for gNB-DU to determine the</w:t>
      </w:r>
      <w:r w:rsidRPr="00EE2F26">
        <w:rPr>
          <w:rFonts w:ascii="Aptos" w:hAnsi="Aptos" w:cstheme="minorHAnsi" w:hint="eastAsia"/>
          <w:b/>
          <w:bCs/>
          <w:lang w:eastAsia="zh-CN"/>
        </w:rPr>
        <w:t xml:space="preserve"> </w:t>
      </w:r>
      <w:r w:rsidRPr="00EE2F26">
        <w:rPr>
          <w:rFonts w:ascii="Aptos" w:hAnsi="Aptos" w:cstheme="minorHAnsi"/>
          <w:b/>
          <w:bCs/>
          <w:lang w:eastAsia="zh-CN"/>
        </w:rPr>
        <w:t>recommended bit rate for the QoS flow</w:t>
      </w:r>
      <w:r>
        <w:rPr>
          <w:rFonts w:ascii="Aptos" w:hAnsi="Aptos" w:cstheme="minorHAnsi" w:hint="eastAsia"/>
          <w:b/>
          <w:bCs/>
          <w:lang w:eastAsia="zh-CN"/>
        </w:rPr>
        <w:t>.</w:t>
      </w:r>
    </w:p>
    <w:p w14:paraId="357BD8EE" w14:textId="77777777" w:rsidR="00EA18EF" w:rsidRDefault="00EA18EF" w:rsidP="00EA18EF">
      <w:pPr>
        <w:spacing w:after="120"/>
        <w:ind w:left="1100" w:hangingChars="550" w:hanging="1100"/>
        <w:rPr>
          <w:rFonts w:ascii="Aptos" w:hAnsi="Aptos" w:cstheme="minorHAnsi"/>
          <w:b/>
          <w:bCs/>
          <w:lang w:eastAsia="zh-CN"/>
        </w:rPr>
      </w:pPr>
      <w:r w:rsidRPr="00EE2F26">
        <w:rPr>
          <w:rFonts w:ascii="Aptos" w:hAnsi="Aptos" w:cstheme="minorHAnsi" w:hint="eastAsia"/>
          <w:b/>
          <w:bCs/>
          <w:lang w:eastAsia="zh-CN"/>
        </w:rPr>
        <w:t xml:space="preserve">Proposal </w:t>
      </w:r>
      <w:r>
        <w:rPr>
          <w:rFonts w:ascii="Aptos" w:hAnsi="Aptos" w:cstheme="minorHAnsi" w:hint="eastAsia"/>
          <w:b/>
          <w:bCs/>
          <w:lang w:eastAsia="zh-CN"/>
        </w:rPr>
        <w:t>3</w:t>
      </w:r>
      <w:r w:rsidRPr="00EE2F26">
        <w:rPr>
          <w:rFonts w:ascii="Aptos" w:hAnsi="Aptos" w:cstheme="minorHAnsi" w:hint="eastAsia"/>
          <w:b/>
          <w:bCs/>
          <w:lang w:eastAsia="zh-CN"/>
        </w:rPr>
        <w:t xml:space="preserve">: </w:t>
      </w:r>
      <w:r>
        <w:rPr>
          <w:rFonts w:ascii="Aptos" w:hAnsi="Aptos" w:cstheme="minorHAnsi" w:hint="eastAsia"/>
          <w:b/>
          <w:bCs/>
          <w:lang w:eastAsia="zh-CN"/>
        </w:rPr>
        <w:t>F</w:t>
      </w:r>
      <w:r w:rsidRPr="00EE2F26">
        <w:rPr>
          <w:rFonts w:ascii="Aptos" w:hAnsi="Aptos" w:cstheme="minorHAnsi" w:hint="eastAsia"/>
          <w:b/>
          <w:bCs/>
          <w:lang w:eastAsia="zh-CN"/>
        </w:rPr>
        <w:t xml:space="preserve">or </w:t>
      </w:r>
      <w:r>
        <w:rPr>
          <w:rFonts w:ascii="Aptos" w:hAnsi="Aptos" w:cstheme="minorHAnsi" w:hint="eastAsia"/>
          <w:b/>
          <w:bCs/>
          <w:lang w:eastAsia="zh-CN"/>
        </w:rPr>
        <w:t xml:space="preserve">a </w:t>
      </w:r>
      <w:r w:rsidRPr="00EE2F26">
        <w:rPr>
          <w:rFonts w:ascii="Aptos" w:hAnsi="Aptos" w:cstheme="minorHAnsi" w:hint="eastAsia"/>
          <w:b/>
          <w:bCs/>
          <w:lang w:eastAsia="zh-CN"/>
        </w:rPr>
        <w:t xml:space="preserve">non-GBR QoS flow, </w:t>
      </w:r>
      <w:r w:rsidRPr="00EE2F26">
        <w:rPr>
          <w:rFonts w:ascii="Aptos" w:hAnsi="Aptos" w:cstheme="minorHAnsi"/>
          <w:b/>
          <w:bCs/>
          <w:lang w:eastAsia="zh-CN"/>
        </w:rPr>
        <w:t>when there is a many-to-one mapping of QoS flows to a single DRB</w:t>
      </w:r>
      <w:r w:rsidRPr="00EE2F26">
        <w:rPr>
          <w:rFonts w:ascii="Aptos" w:hAnsi="Aptos" w:cstheme="minorHAnsi" w:hint="eastAsia"/>
          <w:b/>
          <w:bCs/>
          <w:lang w:eastAsia="zh-CN"/>
        </w:rPr>
        <w:t>,</w:t>
      </w:r>
      <w:r w:rsidRPr="00EE2F26">
        <w:rPr>
          <w:rFonts w:ascii="Aptos" w:hAnsi="Aptos" w:cstheme="minorHAnsi"/>
          <w:b/>
          <w:bCs/>
          <w:lang w:eastAsia="zh-CN"/>
        </w:rPr>
        <w:t xml:space="preserve"> it is not feasible for gNB-</w:t>
      </w:r>
      <w:r>
        <w:rPr>
          <w:rFonts w:ascii="Aptos" w:hAnsi="Aptos" w:cstheme="minorHAnsi" w:hint="eastAsia"/>
          <w:b/>
          <w:bCs/>
          <w:lang w:eastAsia="zh-CN"/>
        </w:rPr>
        <w:t>C</w:t>
      </w:r>
      <w:r w:rsidRPr="00EE2F26">
        <w:rPr>
          <w:rFonts w:ascii="Aptos" w:hAnsi="Aptos" w:cstheme="minorHAnsi"/>
          <w:b/>
          <w:bCs/>
          <w:lang w:eastAsia="zh-CN"/>
        </w:rPr>
        <w:t>U to determine the</w:t>
      </w:r>
      <w:r w:rsidRPr="00EE2F26">
        <w:rPr>
          <w:rFonts w:ascii="Aptos" w:hAnsi="Aptos" w:cstheme="minorHAnsi" w:hint="eastAsia"/>
          <w:b/>
          <w:bCs/>
          <w:lang w:eastAsia="zh-CN"/>
        </w:rPr>
        <w:t xml:space="preserve"> </w:t>
      </w:r>
      <w:r w:rsidRPr="00EE2F26">
        <w:rPr>
          <w:rFonts w:ascii="Aptos" w:hAnsi="Aptos" w:cstheme="minorHAnsi"/>
          <w:b/>
          <w:bCs/>
          <w:lang w:eastAsia="zh-CN"/>
        </w:rPr>
        <w:t>recommended bit rate for the QoS flow</w:t>
      </w:r>
      <w:r>
        <w:rPr>
          <w:rFonts w:ascii="Aptos" w:hAnsi="Aptos" w:cstheme="minorHAnsi" w:hint="eastAsia"/>
          <w:b/>
          <w:bCs/>
          <w:lang w:eastAsia="zh-CN"/>
        </w:rPr>
        <w:t xml:space="preserve"> as gNB-CU cannot</w:t>
      </w:r>
      <w:r w:rsidRPr="00831F43">
        <w:rPr>
          <w:rFonts w:ascii="Aptos" w:hAnsi="Aptos" w:cstheme="minorHAnsi"/>
          <w:b/>
          <w:bCs/>
          <w:lang w:eastAsia="zh-CN"/>
        </w:rPr>
        <w:t xml:space="preserve"> know congestion status</w:t>
      </w:r>
      <w:r>
        <w:rPr>
          <w:rFonts w:ascii="Aptos" w:hAnsi="Aptos" w:cstheme="minorHAnsi" w:hint="eastAsia"/>
          <w:b/>
          <w:bCs/>
          <w:lang w:eastAsia="zh-CN"/>
        </w:rPr>
        <w:t xml:space="preserve"> per QoS flow basis.</w:t>
      </w:r>
    </w:p>
    <w:p w14:paraId="7894B1BC" w14:textId="086369DA" w:rsidR="00EA18EF" w:rsidRPr="000E4C4C" w:rsidRDefault="000E4C4C" w:rsidP="000E4C4C">
      <w:pPr>
        <w:rPr>
          <w:rFonts w:ascii="Aptos" w:hAnsi="Aptos"/>
          <w:lang w:eastAsia="zh-CN"/>
        </w:rPr>
      </w:pPr>
      <w:r w:rsidRPr="000E4C4C">
        <w:rPr>
          <w:rFonts w:ascii="Aptos" w:hAnsi="Aptos"/>
          <w:lang w:eastAsia="zh-CN"/>
        </w:rPr>
        <w:t>I</w:t>
      </w:r>
      <w:r w:rsidRPr="000E4C4C">
        <w:rPr>
          <w:rFonts w:ascii="Aptos" w:hAnsi="Aptos" w:hint="eastAsia"/>
          <w:lang w:eastAsia="zh-CN"/>
        </w:rPr>
        <w:t xml:space="preserve">n the Annex, we provide the draft </w:t>
      </w:r>
      <w:r w:rsidRPr="000E4C4C">
        <w:rPr>
          <w:rFonts w:ascii="Aptos" w:hAnsi="Aptos"/>
          <w:lang w:eastAsia="zh-CN"/>
        </w:rPr>
        <w:t>response</w:t>
      </w:r>
      <w:r w:rsidRPr="000E4C4C">
        <w:rPr>
          <w:rFonts w:ascii="Aptos" w:hAnsi="Aptos" w:hint="eastAsia"/>
          <w:lang w:eastAsia="zh-CN"/>
        </w:rPr>
        <w:t xml:space="preserve"> LS.</w:t>
      </w:r>
    </w:p>
    <w:p w14:paraId="418FE276" w14:textId="375018E8" w:rsidR="0001565F" w:rsidRPr="00FE326D" w:rsidRDefault="00C20BC4" w:rsidP="00A07243">
      <w:pPr>
        <w:pStyle w:val="10"/>
        <w:rPr>
          <w:rFonts w:eastAsia="宋体"/>
          <w:lang w:eastAsia="zh-CN"/>
        </w:rPr>
      </w:pPr>
      <w:r>
        <w:rPr>
          <w:rFonts w:eastAsia="宋体" w:hint="eastAsia"/>
          <w:lang w:eastAsia="zh-CN"/>
        </w:rPr>
        <w:t>Reference</w:t>
      </w:r>
    </w:p>
    <w:bookmarkEnd w:id="1"/>
    <w:p w14:paraId="7F6A2AF0" w14:textId="5F2F8304" w:rsidR="00787636" w:rsidRPr="009C52CE" w:rsidRDefault="009C52CE" w:rsidP="00787636">
      <w:pPr>
        <w:rPr>
          <w:rFonts w:ascii="Aptos" w:hAnsi="Aptos"/>
        </w:rPr>
      </w:pPr>
      <w:r w:rsidRPr="009C52CE">
        <w:rPr>
          <w:rFonts w:ascii="Aptos" w:hAnsi="Aptos"/>
          <w:lang w:eastAsia="zh-CN"/>
        </w:rPr>
        <w:t xml:space="preserve">[1] </w:t>
      </w:r>
      <w:r w:rsidR="00787636" w:rsidRPr="00787636">
        <w:rPr>
          <w:rFonts w:ascii="Aptos" w:hAnsi="Aptos"/>
        </w:rPr>
        <w:t>R3-250012</w:t>
      </w:r>
      <w:r w:rsidR="00787636">
        <w:rPr>
          <w:rFonts w:ascii="Aptos" w:hAnsi="Aptos" w:hint="eastAsia"/>
          <w:lang w:eastAsia="zh-CN"/>
        </w:rPr>
        <w:t xml:space="preserve"> </w:t>
      </w:r>
      <w:r w:rsidR="00787636" w:rsidRPr="00787636">
        <w:rPr>
          <w:rFonts w:ascii="Aptos" w:hAnsi="Aptos"/>
        </w:rPr>
        <w:t>LS on XR UL bit rate control</w:t>
      </w:r>
      <w:r w:rsidR="00787636" w:rsidRPr="00787636">
        <w:rPr>
          <w:rFonts w:ascii="Aptos" w:hAnsi="Aptos"/>
        </w:rPr>
        <w:tab/>
        <w:t>RAN2(Meta)</w:t>
      </w:r>
    </w:p>
    <w:p w14:paraId="7C7EC07D" w14:textId="6CAE58B3" w:rsidR="00787636" w:rsidRPr="00FE326D" w:rsidRDefault="00787636" w:rsidP="00787636">
      <w:pPr>
        <w:pStyle w:val="10"/>
        <w:rPr>
          <w:rFonts w:eastAsia="宋体"/>
          <w:lang w:eastAsia="zh-CN"/>
        </w:rPr>
      </w:pPr>
      <w:r>
        <w:rPr>
          <w:rFonts w:eastAsia="宋体" w:hint="eastAsia"/>
          <w:lang w:eastAsia="zh-CN"/>
        </w:rPr>
        <w:t>Annex</w:t>
      </w:r>
    </w:p>
    <w:p w14:paraId="2656A181" w14:textId="503FBF81" w:rsidR="00783EC3" w:rsidRDefault="000A7EA8" w:rsidP="00A75805">
      <w:pPr>
        <w:rPr>
          <w:rFonts w:ascii="Aptos" w:hAnsi="Aptos"/>
          <w:lang w:eastAsia="zh-CN"/>
        </w:rPr>
      </w:pPr>
      <w:r w:rsidRPr="000D5C57">
        <w:rPr>
          <w:rFonts w:ascii="Aptos" w:hAnsi="Aptos" w:hint="eastAsia"/>
          <w:highlight w:val="yellow"/>
          <w:lang w:eastAsia="zh-CN"/>
        </w:rPr>
        <w:t xml:space="preserve">Draft </w:t>
      </w:r>
      <w:r w:rsidRPr="000D5C57">
        <w:rPr>
          <w:rFonts w:ascii="Aptos" w:hAnsi="Aptos"/>
          <w:highlight w:val="yellow"/>
          <w:lang w:eastAsia="zh-CN"/>
        </w:rPr>
        <w:t>Response</w:t>
      </w:r>
      <w:r w:rsidRPr="000D5C57">
        <w:rPr>
          <w:rFonts w:ascii="Aptos" w:hAnsi="Aptos" w:hint="eastAsia"/>
          <w:highlight w:val="yellow"/>
          <w:lang w:eastAsia="zh-CN"/>
        </w:rPr>
        <w:t xml:space="preserve"> LS</w:t>
      </w:r>
      <w:r w:rsidR="000D5C57" w:rsidRPr="000D5C57">
        <w:rPr>
          <w:rFonts w:ascii="Aptos" w:hAnsi="Aptos" w:hint="eastAsia"/>
          <w:highlight w:val="yellow"/>
          <w:lang w:eastAsia="zh-CN"/>
        </w:rPr>
        <w:t xml:space="preserve"> to RAN2</w:t>
      </w:r>
      <w:r w:rsidRPr="000D5C57">
        <w:rPr>
          <w:rFonts w:ascii="Aptos" w:hAnsi="Aptos" w:hint="eastAsia"/>
          <w:highlight w:val="yellow"/>
          <w:lang w:eastAsia="zh-CN"/>
        </w:rPr>
        <w:t>:</w:t>
      </w:r>
    </w:p>
    <w:p w14:paraId="591C46B1" w14:textId="77777777" w:rsidR="000A7EA8" w:rsidRPr="00D236BD" w:rsidRDefault="000A7EA8" w:rsidP="000A7EA8">
      <w:pPr>
        <w:spacing w:after="120"/>
        <w:rPr>
          <w:rFonts w:ascii="Arial" w:hAnsi="Arial" w:cs="Arial"/>
          <w:b/>
        </w:rPr>
      </w:pPr>
      <w:r w:rsidRPr="00D236BD">
        <w:rPr>
          <w:rFonts w:ascii="Arial" w:hAnsi="Arial" w:cs="Arial"/>
          <w:b/>
        </w:rPr>
        <w:t>1. Overall Description:</w:t>
      </w:r>
    </w:p>
    <w:p w14:paraId="2CD0D915" w14:textId="0470C199" w:rsidR="000A7EA8" w:rsidRDefault="000A7EA8" w:rsidP="000A7EA8">
      <w:pPr>
        <w:jc w:val="both"/>
        <w:rPr>
          <w:rFonts w:ascii="Arial" w:hAnsi="Arial" w:cs="Arial"/>
          <w:lang w:eastAsia="zh-CN"/>
        </w:rPr>
      </w:pPr>
      <w:r>
        <w:rPr>
          <w:rFonts w:ascii="Arial" w:hAnsi="Arial" w:cs="Arial" w:hint="eastAsia"/>
          <w:lang w:eastAsia="zh-CN"/>
        </w:rPr>
        <w:t xml:space="preserve">RAN3 thanks RAN2 on the LS on XR UL bit rate </w:t>
      </w:r>
      <w:r>
        <w:rPr>
          <w:rFonts w:ascii="Arial" w:hAnsi="Arial" w:cs="Arial"/>
          <w:lang w:eastAsia="zh-CN"/>
        </w:rPr>
        <w:t>control</w:t>
      </w:r>
      <w:r>
        <w:rPr>
          <w:rFonts w:ascii="Arial" w:hAnsi="Arial" w:cs="Arial" w:hint="eastAsia"/>
          <w:lang w:eastAsia="zh-CN"/>
        </w:rPr>
        <w:t xml:space="preserve">. </w:t>
      </w:r>
      <w:r>
        <w:rPr>
          <w:rFonts w:ascii="Arial" w:hAnsi="Arial" w:cs="Arial"/>
        </w:rPr>
        <w:t>RAN</w:t>
      </w:r>
      <w:r w:rsidR="00D6189C">
        <w:rPr>
          <w:rFonts w:ascii="Arial" w:hAnsi="Arial" w:cs="Arial" w:hint="eastAsia"/>
          <w:lang w:eastAsia="zh-CN"/>
        </w:rPr>
        <w:t xml:space="preserve">3 discussed how it works in </w:t>
      </w:r>
      <w:r w:rsidR="003E0F4E">
        <w:rPr>
          <w:rFonts w:ascii="Arial" w:hAnsi="Arial" w:cs="Arial" w:hint="eastAsia"/>
          <w:lang w:eastAsia="zh-CN"/>
        </w:rPr>
        <w:t>the CU-DU split architecture and made the following agreements:</w:t>
      </w:r>
    </w:p>
    <w:p w14:paraId="0EB150DB" w14:textId="65E49D88" w:rsidR="003E0F4E" w:rsidRPr="003E0F4E" w:rsidRDefault="003E0F4E" w:rsidP="003E0F4E">
      <w:pPr>
        <w:pStyle w:val="aff"/>
        <w:numPr>
          <w:ilvl w:val="0"/>
          <w:numId w:val="24"/>
        </w:numPr>
        <w:ind w:firstLineChars="0"/>
        <w:jc w:val="both"/>
        <w:rPr>
          <w:rFonts w:ascii="Arial" w:hAnsi="Arial" w:cs="Arial"/>
          <w:lang w:eastAsia="zh-CN"/>
        </w:rPr>
      </w:pPr>
      <w:r w:rsidRPr="003E0F4E">
        <w:rPr>
          <w:rFonts w:ascii="Arial" w:hAnsi="Arial" w:cs="Arial" w:hint="eastAsia"/>
          <w:lang w:eastAsia="zh-CN"/>
        </w:rPr>
        <w:t xml:space="preserve">In CU-DU split architecture, </w:t>
      </w:r>
      <w:r w:rsidRPr="003E0F4E">
        <w:rPr>
          <w:rFonts w:ascii="Arial" w:hAnsi="Arial" w:cs="Arial"/>
          <w:lang w:eastAsia="zh-CN"/>
        </w:rPr>
        <w:t xml:space="preserve">per-QoS-flow-based rate control can work effectively </w:t>
      </w:r>
      <w:r w:rsidRPr="003E0F4E">
        <w:rPr>
          <w:rFonts w:ascii="Arial" w:hAnsi="Arial" w:cs="Arial" w:hint="eastAsia"/>
          <w:lang w:eastAsia="zh-CN"/>
        </w:rPr>
        <w:t>for a GBR QoS flow</w:t>
      </w:r>
      <w:r w:rsidRPr="003E0F4E">
        <w:rPr>
          <w:rFonts w:ascii="Arial" w:hAnsi="Arial" w:cs="Arial"/>
          <w:lang w:eastAsia="zh-CN"/>
        </w:rPr>
        <w:t xml:space="preserve"> when</w:t>
      </w:r>
      <w:r w:rsidRPr="003E0F4E">
        <w:rPr>
          <w:rFonts w:ascii="Arial" w:hAnsi="Arial" w:cs="Arial" w:hint="eastAsia"/>
          <w:lang w:eastAsia="zh-CN"/>
        </w:rPr>
        <w:t xml:space="preserve"> bit rate of </w:t>
      </w:r>
      <w:r w:rsidRPr="003E0F4E">
        <w:rPr>
          <w:rFonts w:ascii="Arial" w:hAnsi="Arial" w:cs="Arial"/>
          <w:lang w:eastAsia="zh-CN"/>
        </w:rPr>
        <w:t>only one QoS flow within a DRB needs to be adapted.</w:t>
      </w:r>
    </w:p>
    <w:p w14:paraId="43779E67" w14:textId="0E7C4BD1" w:rsidR="003E0F4E" w:rsidRPr="003E0F4E" w:rsidRDefault="003E0F4E" w:rsidP="003E0F4E">
      <w:pPr>
        <w:pStyle w:val="aff"/>
        <w:numPr>
          <w:ilvl w:val="0"/>
          <w:numId w:val="24"/>
        </w:numPr>
        <w:ind w:firstLineChars="0"/>
        <w:jc w:val="both"/>
        <w:rPr>
          <w:rFonts w:ascii="Arial" w:hAnsi="Arial" w:cs="Arial"/>
          <w:lang w:eastAsia="zh-CN"/>
        </w:rPr>
      </w:pPr>
      <w:r w:rsidRPr="003E0F4E">
        <w:rPr>
          <w:rFonts w:ascii="Arial" w:hAnsi="Arial" w:cs="Arial" w:hint="eastAsia"/>
          <w:lang w:eastAsia="zh-CN"/>
        </w:rPr>
        <w:t xml:space="preserve">For a non-GBR QoS flow, </w:t>
      </w:r>
      <w:r w:rsidRPr="003E0F4E">
        <w:rPr>
          <w:rFonts w:ascii="Arial" w:hAnsi="Arial" w:cs="Arial"/>
          <w:lang w:eastAsia="zh-CN"/>
        </w:rPr>
        <w:t>when there is a many-to-one mapping of QoS flows to a single DRB</w:t>
      </w:r>
      <w:r w:rsidRPr="003E0F4E">
        <w:rPr>
          <w:rFonts w:ascii="Arial" w:hAnsi="Arial" w:cs="Arial" w:hint="eastAsia"/>
          <w:lang w:eastAsia="zh-CN"/>
        </w:rPr>
        <w:t>,</w:t>
      </w:r>
      <w:r w:rsidRPr="003E0F4E">
        <w:rPr>
          <w:rFonts w:ascii="Arial" w:hAnsi="Arial" w:cs="Arial"/>
          <w:lang w:eastAsia="zh-CN"/>
        </w:rPr>
        <w:t xml:space="preserve"> it is not feasible for gNB-DU to determine the</w:t>
      </w:r>
      <w:r w:rsidRPr="003E0F4E">
        <w:rPr>
          <w:rFonts w:ascii="Arial" w:hAnsi="Arial" w:cs="Arial" w:hint="eastAsia"/>
          <w:lang w:eastAsia="zh-CN"/>
        </w:rPr>
        <w:t xml:space="preserve"> </w:t>
      </w:r>
      <w:r w:rsidRPr="003E0F4E">
        <w:rPr>
          <w:rFonts w:ascii="Arial" w:hAnsi="Arial" w:cs="Arial"/>
          <w:lang w:eastAsia="zh-CN"/>
        </w:rPr>
        <w:t>recommended bit rate for the QoS flow</w:t>
      </w:r>
      <w:r w:rsidRPr="003E0F4E">
        <w:rPr>
          <w:rFonts w:ascii="Arial" w:hAnsi="Arial" w:cs="Arial" w:hint="eastAsia"/>
          <w:lang w:eastAsia="zh-CN"/>
        </w:rPr>
        <w:t>.</w:t>
      </w:r>
    </w:p>
    <w:p w14:paraId="5F049BC6" w14:textId="5175497F" w:rsidR="003E0F4E" w:rsidRPr="003E0F4E" w:rsidRDefault="003E0F4E" w:rsidP="003E0F4E">
      <w:pPr>
        <w:pStyle w:val="aff"/>
        <w:numPr>
          <w:ilvl w:val="0"/>
          <w:numId w:val="24"/>
        </w:numPr>
        <w:ind w:firstLineChars="0"/>
        <w:jc w:val="both"/>
        <w:rPr>
          <w:rFonts w:ascii="Arial" w:hAnsi="Arial" w:cs="Arial"/>
          <w:lang w:eastAsia="zh-CN"/>
        </w:rPr>
      </w:pPr>
      <w:r w:rsidRPr="003E0F4E">
        <w:rPr>
          <w:rFonts w:ascii="Arial" w:hAnsi="Arial" w:cs="Arial" w:hint="eastAsia"/>
          <w:lang w:eastAsia="zh-CN"/>
        </w:rPr>
        <w:t xml:space="preserve">For a non-GBR QoS flow, </w:t>
      </w:r>
      <w:r w:rsidRPr="003E0F4E">
        <w:rPr>
          <w:rFonts w:ascii="Arial" w:hAnsi="Arial" w:cs="Arial"/>
          <w:lang w:eastAsia="zh-CN"/>
        </w:rPr>
        <w:t>when there is a many-to-one mapping of QoS flows to a single DRB</w:t>
      </w:r>
      <w:r w:rsidRPr="003E0F4E">
        <w:rPr>
          <w:rFonts w:ascii="Arial" w:hAnsi="Arial" w:cs="Arial" w:hint="eastAsia"/>
          <w:lang w:eastAsia="zh-CN"/>
        </w:rPr>
        <w:t>,</w:t>
      </w:r>
      <w:r w:rsidRPr="003E0F4E">
        <w:rPr>
          <w:rFonts w:ascii="Arial" w:hAnsi="Arial" w:cs="Arial"/>
          <w:lang w:eastAsia="zh-CN"/>
        </w:rPr>
        <w:t xml:space="preserve"> it is not feasible for gNB-</w:t>
      </w:r>
      <w:r w:rsidRPr="003E0F4E">
        <w:rPr>
          <w:rFonts w:ascii="Arial" w:hAnsi="Arial" w:cs="Arial" w:hint="eastAsia"/>
          <w:lang w:eastAsia="zh-CN"/>
        </w:rPr>
        <w:t>C</w:t>
      </w:r>
      <w:r w:rsidRPr="003E0F4E">
        <w:rPr>
          <w:rFonts w:ascii="Arial" w:hAnsi="Arial" w:cs="Arial"/>
          <w:lang w:eastAsia="zh-CN"/>
        </w:rPr>
        <w:t>U to determine the</w:t>
      </w:r>
      <w:r w:rsidRPr="003E0F4E">
        <w:rPr>
          <w:rFonts w:ascii="Arial" w:hAnsi="Arial" w:cs="Arial" w:hint="eastAsia"/>
          <w:lang w:eastAsia="zh-CN"/>
        </w:rPr>
        <w:t xml:space="preserve"> </w:t>
      </w:r>
      <w:r w:rsidRPr="003E0F4E">
        <w:rPr>
          <w:rFonts w:ascii="Arial" w:hAnsi="Arial" w:cs="Arial"/>
          <w:lang w:eastAsia="zh-CN"/>
        </w:rPr>
        <w:t>recommended bit rate for the QoS flow</w:t>
      </w:r>
      <w:r w:rsidRPr="003E0F4E">
        <w:rPr>
          <w:rFonts w:ascii="Arial" w:hAnsi="Arial" w:cs="Arial" w:hint="eastAsia"/>
          <w:lang w:eastAsia="zh-CN"/>
        </w:rPr>
        <w:t xml:space="preserve"> as gNB-CU cannot</w:t>
      </w:r>
      <w:r w:rsidRPr="003E0F4E">
        <w:rPr>
          <w:rFonts w:ascii="Arial" w:hAnsi="Arial" w:cs="Arial"/>
          <w:lang w:eastAsia="zh-CN"/>
        </w:rPr>
        <w:t xml:space="preserve"> know congestion status</w:t>
      </w:r>
      <w:r w:rsidRPr="003E0F4E">
        <w:rPr>
          <w:rFonts w:ascii="Arial" w:hAnsi="Arial" w:cs="Arial" w:hint="eastAsia"/>
          <w:lang w:eastAsia="zh-CN"/>
        </w:rPr>
        <w:t xml:space="preserve"> per QoS flow basis.</w:t>
      </w:r>
    </w:p>
    <w:p w14:paraId="37F7E9F6" w14:textId="77777777" w:rsidR="000A7EA8" w:rsidRDefault="000A7EA8" w:rsidP="000A7EA8">
      <w:pPr>
        <w:spacing w:after="120"/>
        <w:rPr>
          <w:rFonts w:ascii="Arial" w:hAnsi="Arial" w:cs="Arial"/>
          <w:b/>
        </w:rPr>
      </w:pPr>
    </w:p>
    <w:p w14:paraId="3CD764AC" w14:textId="77777777" w:rsidR="000A7EA8" w:rsidRPr="00D236BD" w:rsidRDefault="000A7EA8" w:rsidP="000A7EA8">
      <w:pPr>
        <w:spacing w:after="120"/>
        <w:rPr>
          <w:rFonts w:ascii="Arial" w:hAnsi="Arial" w:cs="Arial"/>
          <w:b/>
        </w:rPr>
      </w:pPr>
      <w:r w:rsidRPr="00D236BD">
        <w:rPr>
          <w:rFonts w:ascii="Arial" w:hAnsi="Arial" w:cs="Arial"/>
          <w:b/>
        </w:rPr>
        <w:t>2. Actions:</w:t>
      </w:r>
    </w:p>
    <w:p w14:paraId="2E3E0050" w14:textId="06408C89" w:rsidR="000A7EA8" w:rsidRPr="00D236BD" w:rsidRDefault="000A7EA8" w:rsidP="000A7EA8">
      <w:pPr>
        <w:spacing w:after="120"/>
        <w:ind w:left="1985" w:hanging="1985"/>
        <w:rPr>
          <w:rFonts w:ascii="Arial" w:hAnsi="Arial" w:cs="Arial"/>
          <w:b/>
        </w:rPr>
      </w:pPr>
      <w:r w:rsidRPr="00D236BD">
        <w:rPr>
          <w:rFonts w:ascii="Arial" w:hAnsi="Arial" w:cs="Arial"/>
          <w:b/>
        </w:rPr>
        <w:t>To</w:t>
      </w:r>
      <w:r>
        <w:rPr>
          <w:rFonts w:ascii="Arial" w:hAnsi="Arial" w:cs="Arial"/>
          <w:b/>
        </w:rPr>
        <w:t xml:space="preserve"> RAN</w:t>
      </w:r>
      <w:r w:rsidR="003E0F4E">
        <w:rPr>
          <w:rFonts w:ascii="Arial" w:hAnsi="Arial" w:cs="Arial" w:hint="eastAsia"/>
          <w:b/>
          <w:lang w:eastAsia="zh-CN"/>
        </w:rPr>
        <w:t>2</w:t>
      </w:r>
      <w:r w:rsidRPr="00D236BD">
        <w:rPr>
          <w:rFonts w:ascii="Arial" w:hAnsi="Arial" w:cs="Arial"/>
          <w:b/>
        </w:rPr>
        <w:t xml:space="preserve">: </w:t>
      </w:r>
    </w:p>
    <w:p w14:paraId="1B9ED122" w14:textId="7BDD9341" w:rsidR="000A7EA8" w:rsidRPr="00D236BD" w:rsidRDefault="000A7EA8" w:rsidP="000A7EA8">
      <w:pPr>
        <w:ind w:left="994" w:hanging="994"/>
        <w:rPr>
          <w:rFonts w:ascii="Arial" w:hAnsi="Arial" w:cs="Arial"/>
        </w:rPr>
      </w:pPr>
      <w:r w:rsidRPr="00D236BD">
        <w:rPr>
          <w:rFonts w:ascii="Arial" w:hAnsi="Arial" w:cs="Arial"/>
          <w:b/>
        </w:rPr>
        <w:t xml:space="preserve">ACTION: </w:t>
      </w:r>
      <w:r w:rsidRPr="00D236BD">
        <w:rPr>
          <w:rFonts w:ascii="Arial" w:hAnsi="Arial" w:cs="Arial"/>
          <w:b/>
        </w:rPr>
        <w:tab/>
      </w:r>
      <w:r>
        <w:rPr>
          <w:rFonts w:ascii="Arial" w:hAnsi="Arial" w:cs="Arial"/>
        </w:rPr>
        <w:t>RAN</w:t>
      </w:r>
      <w:r w:rsidR="003E0F4E">
        <w:rPr>
          <w:rFonts w:ascii="Arial" w:hAnsi="Arial" w:cs="Arial" w:hint="eastAsia"/>
          <w:lang w:eastAsia="zh-CN"/>
        </w:rPr>
        <w:t>3</w:t>
      </w:r>
      <w:r>
        <w:rPr>
          <w:rFonts w:ascii="Arial" w:hAnsi="Arial" w:cs="Arial"/>
        </w:rPr>
        <w:t xml:space="preserve"> kindly asks </w:t>
      </w:r>
      <w:r w:rsidR="003E0F4E">
        <w:rPr>
          <w:rFonts w:ascii="Arial" w:hAnsi="Arial" w:cs="Arial" w:hint="eastAsia"/>
          <w:lang w:eastAsia="zh-CN"/>
        </w:rPr>
        <w:t>RAN2</w:t>
      </w:r>
      <w:r>
        <w:rPr>
          <w:rFonts w:ascii="Arial" w:hAnsi="Arial" w:cs="Arial"/>
        </w:rPr>
        <w:t xml:space="preserve"> to take above</w:t>
      </w:r>
      <w:r w:rsidR="003E0F4E">
        <w:rPr>
          <w:rFonts w:ascii="Arial" w:hAnsi="Arial" w:cs="Arial" w:hint="eastAsia"/>
          <w:lang w:eastAsia="zh-CN"/>
        </w:rPr>
        <w:t xml:space="preserve"> agreements</w:t>
      </w:r>
      <w:r>
        <w:rPr>
          <w:rFonts w:ascii="Arial" w:hAnsi="Arial" w:cs="Arial"/>
        </w:rPr>
        <w:t xml:space="preserve"> into consideration.</w:t>
      </w:r>
    </w:p>
    <w:p w14:paraId="791B82EE" w14:textId="77777777" w:rsidR="000A7EA8" w:rsidRPr="000A7EA8" w:rsidRDefault="000A7EA8" w:rsidP="00A75805">
      <w:pPr>
        <w:rPr>
          <w:rFonts w:ascii="Aptos" w:hAnsi="Aptos"/>
          <w:lang w:eastAsia="zh-CN"/>
        </w:rPr>
      </w:pPr>
    </w:p>
    <w:sectPr w:rsidR="000A7EA8" w:rsidRPr="000A7EA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46F77" w14:textId="77777777" w:rsidR="00087AEE" w:rsidRDefault="00087AEE">
      <w:r>
        <w:separator/>
      </w:r>
    </w:p>
  </w:endnote>
  <w:endnote w:type="continuationSeparator" w:id="0">
    <w:p w14:paraId="089E8DFE" w14:textId="77777777" w:rsidR="00087AEE" w:rsidRDefault="00087AEE">
      <w:r>
        <w:continuationSeparator/>
      </w:r>
    </w:p>
  </w:endnote>
  <w:endnote w:type="continuationNotice" w:id="1">
    <w:p w14:paraId="0BAC1D38" w14:textId="77777777" w:rsidR="00087AEE" w:rsidRDefault="00087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AA0B0" w14:textId="77777777" w:rsidR="00087AEE" w:rsidRDefault="00087AEE">
      <w:r>
        <w:separator/>
      </w:r>
    </w:p>
  </w:footnote>
  <w:footnote w:type="continuationSeparator" w:id="0">
    <w:p w14:paraId="0F991716" w14:textId="77777777" w:rsidR="00087AEE" w:rsidRDefault="00087AEE">
      <w:r>
        <w:continuationSeparator/>
      </w:r>
    </w:p>
  </w:footnote>
  <w:footnote w:type="continuationNotice" w:id="1">
    <w:p w14:paraId="3D10899D" w14:textId="77777777" w:rsidR="00087AEE" w:rsidRDefault="00087A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94871"/>
    <w:multiLevelType w:val="hybridMultilevel"/>
    <w:tmpl w:val="0336921C"/>
    <w:lvl w:ilvl="0" w:tplc="80B8B79A">
      <w:start w:val="3"/>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29275D5"/>
    <w:multiLevelType w:val="multilevel"/>
    <w:tmpl w:val="7A8A7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30D21980"/>
    <w:multiLevelType w:val="hybridMultilevel"/>
    <w:tmpl w:val="46C45C96"/>
    <w:lvl w:ilvl="0" w:tplc="997E0404">
      <w:start w:val="6"/>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31A4138F"/>
    <w:multiLevelType w:val="hybridMultilevel"/>
    <w:tmpl w:val="7FF8E532"/>
    <w:lvl w:ilvl="0" w:tplc="67941986">
      <w:start w:val="1"/>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576CED"/>
    <w:multiLevelType w:val="multilevel"/>
    <w:tmpl w:val="092E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DE1B00"/>
    <w:multiLevelType w:val="hybridMultilevel"/>
    <w:tmpl w:val="9A50896A"/>
    <w:lvl w:ilvl="0" w:tplc="E0E89DF0">
      <w:start w:val="1"/>
      <w:numFmt w:val="decimal"/>
      <w:lvlText w:val="%1."/>
      <w:lvlJc w:val="left"/>
      <w:pPr>
        <w:ind w:left="400" w:hanging="40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E2D5A4F"/>
    <w:multiLevelType w:val="hybridMultilevel"/>
    <w:tmpl w:val="AE14D892"/>
    <w:lvl w:ilvl="0" w:tplc="5A20F2A0">
      <w:start w:val="3"/>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3194E"/>
    <w:multiLevelType w:val="multilevel"/>
    <w:tmpl w:val="E7203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2FA6920"/>
    <w:multiLevelType w:val="hybridMultilevel"/>
    <w:tmpl w:val="A36CD486"/>
    <w:lvl w:ilvl="0" w:tplc="B394C4FC">
      <w:start w:val="3"/>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78D71F79"/>
    <w:multiLevelType w:val="multilevel"/>
    <w:tmpl w:val="30021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DE6236A"/>
    <w:multiLevelType w:val="hybridMultilevel"/>
    <w:tmpl w:val="8E0AA50C"/>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3"/>
  </w:num>
  <w:num w:numId="2" w16cid:durableId="545264290">
    <w:abstractNumId w:val="2"/>
  </w:num>
  <w:num w:numId="3" w16cid:durableId="1383485520">
    <w:abstractNumId w:val="24"/>
  </w:num>
  <w:num w:numId="4" w16cid:durableId="879975754">
    <w:abstractNumId w:val="18"/>
  </w:num>
  <w:num w:numId="5" w16cid:durableId="1332634518">
    <w:abstractNumId w:val="1"/>
  </w:num>
  <w:num w:numId="6" w16cid:durableId="650795980">
    <w:abstractNumId w:val="4"/>
  </w:num>
  <w:num w:numId="7" w16cid:durableId="672611323">
    <w:abstractNumId w:val="11"/>
  </w:num>
  <w:num w:numId="8" w16cid:durableId="1503281965">
    <w:abstractNumId w:val="12"/>
  </w:num>
  <w:num w:numId="9" w16cid:durableId="919560291">
    <w:abstractNumId w:val="6"/>
  </w:num>
  <w:num w:numId="10" w16cid:durableId="363211323">
    <w:abstractNumId w:val="9"/>
  </w:num>
  <w:num w:numId="11" w16cid:durableId="720981780">
    <w:abstractNumId w:val="16"/>
  </w:num>
  <w:num w:numId="12" w16cid:durableId="1483542519">
    <w:abstractNumId w:val="10"/>
    <w:lvlOverride w:ilvl="0">
      <w:startOverride w:val="1"/>
    </w:lvlOverride>
  </w:num>
  <w:num w:numId="13" w16cid:durableId="405877625">
    <w:abstractNumId w:val="19"/>
  </w:num>
  <w:num w:numId="14" w16cid:durableId="2001616542">
    <w:abstractNumId w:val="14"/>
  </w:num>
  <w:num w:numId="15" w16cid:durableId="790829094">
    <w:abstractNumId w:val="20"/>
  </w:num>
  <w:num w:numId="16" w16cid:durableId="2136559955">
    <w:abstractNumId w:val="17"/>
  </w:num>
  <w:num w:numId="17" w16cid:durableId="1933275161">
    <w:abstractNumId w:val="8"/>
  </w:num>
  <w:num w:numId="18" w16cid:durableId="805781895">
    <w:abstractNumId w:val="15"/>
  </w:num>
  <w:num w:numId="19" w16cid:durableId="1576814277">
    <w:abstractNumId w:val="5"/>
  </w:num>
  <w:num w:numId="20" w16cid:durableId="851333354">
    <w:abstractNumId w:val="21"/>
  </w:num>
  <w:num w:numId="21" w16cid:durableId="1495142767">
    <w:abstractNumId w:val="22"/>
  </w:num>
  <w:num w:numId="22" w16cid:durableId="809975988">
    <w:abstractNumId w:val="13"/>
  </w:num>
  <w:num w:numId="23" w16cid:durableId="281620757">
    <w:abstractNumId w:val="0"/>
  </w:num>
  <w:num w:numId="24" w16cid:durableId="438372398">
    <w:abstractNumId w:val="23"/>
  </w:num>
  <w:num w:numId="25" w16cid:durableId="136887595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5"/>
    <w:rsid w:val="00000445"/>
    <w:rsid w:val="00000456"/>
    <w:rsid w:val="00000537"/>
    <w:rsid w:val="00000823"/>
    <w:rsid w:val="00000FDA"/>
    <w:rsid w:val="00001812"/>
    <w:rsid w:val="00001940"/>
    <w:rsid w:val="00002087"/>
    <w:rsid w:val="00002862"/>
    <w:rsid w:val="00002C5F"/>
    <w:rsid w:val="00002EBC"/>
    <w:rsid w:val="0000307A"/>
    <w:rsid w:val="00003904"/>
    <w:rsid w:val="000039A3"/>
    <w:rsid w:val="00003DF6"/>
    <w:rsid w:val="00003FCF"/>
    <w:rsid w:val="000040F2"/>
    <w:rsid w:val="000044DA"/>
    <w:rsid w:val="0000465C"/>
    <w:rsid w:val="00005B34"/>
    <w:rsid w:val="0000613E"/>
    <w:rsid w:val="000061BB"/>
    <w:rsid w:val="000068C4"/>
    <w:rsid w:val="00006AA0"/>
    <w:rsid w:val="00010274"/>
    <w:rsid w:val="000104FB"/>
    <w:rsid w:val="0001082B"/>
    <w:rsid w:val="000110CA"/>
    <w:rsid w:val="00011674"/>
    <w:rsid w:val="00011786"/>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4F0"/>
    <w:rsid w:val="00022E48"/>
    <w:rsid w:val="00022E4A"/>
    <w:rsid w:val="0002362C"/>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9C9"/>
    <w:rsid w:val="00040B64"/>
    <w:rsid w:val="0004127F"/>
    <w:rsid w:val="00041ECE"/>
    <w:rsid w:val="000421C4"/>
    <w:rsid w:val="00042978"/>
    <w:rsid w:val="00043BC5"/>
    <w:rsid w:val="0004414E"/>
    <w:rsid w:val="000442D9"/>
    <w:rsid w:val="00044562"/>
    <w:rsid w:val="000449DC"/>
    <w:rsid w:val="0004517A"/>
    <w:rsid w:val="00045464"/>
    <w:rsid w:val="000460B7"/>
    <w:rsid w:val="000462E1"/>
    <w:rsid w:val="000468A5"/>
    <w:rsid w:val="000470E5"/>
    <w:rsid w:val="00047A86"/>
    <w:rsid w:val="00047D2B"/>
    <w:rsid w:val="000502EF"/>
    <w:rsid w:val="0005055D"/>
    <w:rsid w:val="00050C0C"/>
    <w:rsid w:val="00050F92"/>
    <w:rsid w:val="00050FC1"/>
    <w:rsid w:val="00052018"/>
    <w:rsid w:val="000520DD"/>
    <w:rsid w:val="00052C7E"/>
    <w:rsid w:val="00053AF6"/>
    <w:rsid w:val="00053E65"/>
    <w:rsid w:val="0005476A"/>
    <w:rsid w:val="000547AF"/>
    <w:rsid w:val="00054927"/>
    <w:rsid w:val="00054CEB"/>
    <w:rsid w:val="0005534B"/>
    <w:rsid w:val="00056031"/>
    <w:rsid w:val="000560AF"/>
    <w:rsid w:val="000563D4"/>
    <w:rsid w:val="000565C0"/>
    <w:rsid w:val="000569A1"/>
    <w:rsid w:val="0005708C"/>
    <w:rsid w:val="00057F83"/>
    <w:rsid w:val="00061B84"/>
    <w:rsid w:val="00062292"/>
    <w:rsid w:val="000622D3"/>
    <w:rsid w:val="00062449"/>
    <w:rsid w:val="000629A1"/>
    <w:rsid w:val="00062A3B"/>
    <w:rsid w:val="00062BB5"/>
    <w:rsid w:val="00063B06"/>
    <w:rsid w:val="00064173"/>
    <w:rsid w:val="0006484D"/>
    <w:rsid w:val="000655EF"/>
    <w:rsid w:val="000667C1"/>
    <w:rsid w:val="00070CDD"/>
    <w:rsid w:val="00072EDF"/>
    <w:rsid w:val="000737BB"/>
    <w:rsid w:val="00073C97"/>
    <w:rsid w:val="00074A85"/>
    <w:rsid w:val="00075247"/>
    <w:rsid w:val="00075991"/>
    <w:rsid w:val="00075C6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87AEE"/>
    <w:rsid w:val="00090318"/>
    <w:rsid w:val="00090C5D"/>
    <w:rsid w:val="0009170D"/>
    <w:rsid w:val="00091874"/>
    <w:rsid w:val="000918C5"/>
    <w:rsid w:val="00091CBD"/>
    <w:rsid w:val="00091F79"/>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2C"/>
    <w:rsid w:val="000A4041"/>
    <w:rsid w:val="000A4850"/>
    <w:rsid w:val="000A4C5A"/>
    <w:rsid w:val="000A59E0"/>
    <w:rsid w:val="000A5D9A"/>
    <w:rsid w:val="000A689E"/>
    <w:rsid w:val="000A6B9A"/>
    <w:rsid w:val="000A6CBD"/>
    <w:rsid w:val="000A776B"/>
    <w:rsid w:val="000A7EA8"/>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45"/>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C57"/>
    <w:rsid w:val="000D5EC9"/>
    <w:rsid w:val="000D6812"/>
    <w:rsid w:val="000D6ED3"/>
    <w:rsid w:val="000D7C99"/>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4C4C"/>
    <w:rsid w:val="000E558F"/>
    <w:rsid w:val="000E5BD0"/>
    <w:rsid w:val="000E6AAA"/>
    <w:rsid w:val="000E6AD9"/>
    <w:rsid w:val="000E7350"/>
    <w:rsid w:val="000E7448"/>
    <w:rsid w:val="000E7C81"/>
    <w:rsid w:val="000F025B"/>
    <w:rsid w:val="000F1CF0"/>
    <w:rsid w:val="000F1FC4"/>
    <w:rsid w:val="000F2310"/>
    <w:rsid w:val="000F2B54"/>
    <w:rsid w:val="000F2C70"/>
    <w:rsid w:val="000F446E"/>
    <w:rsid w:val="000F4BEE"/>
    <w:rsid w:val="000F5047"/>
    <w:rsid w:val="000F5614"/>
    <w:rsid w:val="000F6024"/>
    <w:rsid w:val="000F6136"/>
    <w:rsid w:val="000F640F"/>
    <w:rsid w:val="000F6965"/>
    <w:rsid w:val="000F6E6D"/>
    <w:rsid w:val="000F7A9D"/>
    <w:rsid w:val="000F7B91"/>
    <w:rsid w:val="00100151"/>
    <w:rsid w:val="00100173"/>
    <w:rsid w:val="001003FB"/>
    <w:rsid w:val="00100609"/>
    <w:rsid w:val="00100BFE"/>
    <w:rsid w:val="001016A8"/>
    <w:rsid w:val="00101721"/>
    <w:rsid w:val="001019A6"/>
    <w:rsid w:val="00101C00"/>
    <w:rsid w:val="00101C0B"/>
    <w:rsid w:val="00101D30"/>
    <w:rsid w:val="001024B9"/>
    <w:rsid w:val="00104D10"/>
    <w:rsid w:val="001053A7"/>
    <w:rsid w:val="001053B5"/>
    <w:rsid w:val="00105DC9"/>
    <w:rsid w:val="001062D5"/>
    <w:rsid w:val="0010634F"/>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471"/>
    <w:rsid w:val="001359C4"/>
    <w:rsid w:val="00135B09"/>
    <w:rsid w:val="00136B10"/>
    <w:rsid w:val="00137528"/>
    <w:rsid w:val="00137944"/>
    <w:rsid w:val="00140232"/>
    <w:rsid w:val="0014087A"/>
    <w:rsid w:val="00140DF9"/>
    <w:rsid w:val="00141333"/>
    <w:rsid w:val="00141D71"/>
    <w:rsid w:val="00141DD6"/>
    <w:rsid w:val="00141E09"/>
    <w:rsid w:val="00143560"/>
    <w:rsid w:val="00144AA6"/>
    <w:rsid w:val="00144CC9"/>
    <w:rsid w:val="00144F7B"/>
    <w:rsid w:val="0014506A"/>
    <w:rsid w:val="001460A4"/>
    <w:rsid w:val="0014638D"/>
    <w:rsid w:val="00146883"/>
    <w:rsid w:val="0015093A"/>
    <w:rsid w:val="00150FD5"/>
    <w:rsid w:val="0015205B"/>
    <w:rsid w:val="00152608"/>
    <w:rsid w:val="00152C42"/>
    <w:rsid w:val="00152DF7"/>
    <w:rsid w:val="00153605"/>
    <w:rsid w:val="0015509F"/>
    <w:rsid w:val="001551A2"/>
    <w:rsid w:val="0015526C"/>
    <w:rsid w:val="00155517"/>
    <w:rsid w:val="00155EF4"/>
    <w:rsid w:val="00157372"/>
    <w:rsid w:val="0016006A"/>
    <w:rsid w:val="0016044E"/>
    <w:rsid w:val="00160DF5"/>
    <w:rsid w:val="0016109F"/>
    <w:rsid w:val="00161627"/>
    <w:rsid w:val="00161D25"/>
    <w:rsid w:val="001627E2"/>
    <w:rsid w:val="00162A8F"/>
    <w:rsid w:val="001630E3"/>
    <w:rsid w:val="00163101"/>
    <w:rsid w:val="001636D5"/>
    <w:rsid w:val="00163CDA"/>
    <w:rsid w:val="00163EEC"/>
    <w:rsid w:val="00164C0D"/>
    <w:rsid w:val="00165014"/>
    <w:rsid w:val="001651DD"/>
    <w:rsid w:val="001658F9"/>
    <w:rsid w:val="00167155"/>
    <w:rsid w:val="001679FD"/>
    <w:rsid w:val="0017100B"/>
    <w:rsid w:val="00171F68"/>
    <w:rsid w:val="0017438B"/>
    <w:rsid w:val="00174DFC"/>
    <w:rsid w:val="001751C8"/>
    <w:rsid w:val="0017580F"/>
    <w:rsid w:val="0017658D"/>
    <w:rsid w:val="0017661A"/>
    <w:rsid w:val="00177369"/>
    <w:rsid w:val="00177395"/>
    <w:rsid w:val="001775C4"/>
    <w:rsid w:val="0017774B"/>
    <w:rsid w:val="001778DC"/>
    <w:rsid w:val="00177ED9"/>
    <w:rsid w:val="0018017B"/>
    <w:rsid w:val="001802E4"/>
    <w:rsid w:val="00180635"/>
    <w:rsid w:val="00181069"/>
    <w:rsid w:val="00181944"/>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D1C"/>
    <w:rsid w:val="00196CC6"/>
    <w:rsid w:val="00197198"/>
    <w:rsid w:val="001972A3"/>
    <w:rsid w:val="001973C3"/>
    <w:rsid w:val="001977C8"/>
    <w:rsid w:val="00197C7B"/>
    <w:rsid w:val="001A1B88"/>
    <w:rsid w:val="001A1F92"/>
    <w:rsid w:val="001A2198"/>
    <w:rsid w:val="001A2382"/>
    <w:rsid w:val="001A2966"/>
    <w:rsid w:val="001A34F0"/>
    <w:rsid w:val="001A38C1"/>
    <w:rsid w:val="001A3AFC"/>
    <w:rsid w:val="001A4449"/>
    <w:rsid w:val="001A4516"/>
    <w:rsid w:val="001A46C0"/>
    <w:rsid w:val="001A4A26"/>
    <w:rsid w:val="001A567C"/>
    <w:rsid w:val="001A5CE2"/>
    <w:rsid w:val="001A68F4"/>
    <w:rsid w:val="001A6CB0"/>
    <w:rsid w:val="001B00F3"/>
    <w:rsid w:val="001B0571"/>
    <w:rsid w:val="001B0DE3"/>
    <w:rsid w:val="001B1D9D"/>
    <w:rsid w:val="001B1FB4"/>
    <w:rsid w:val="001B2D1E"/>
    <w:rsid w:val="001B2FCB"/>
    <w:rsid w:val="001B3D7B"/>
    <w:rsid w:val="001B415E"/>
    <w:rsid w:val="001B4B50"/>
    <w:rsid w:val="001B4E8C"/>
    <w:rsid w:val="001B511A"/>
    <w:rsid w:val="001B57B0"/>
    <w:rsid w:val="001B5CD7"/>
    <w:rsid w:val="001B6380"/>
    <w:rsid w:val="001B65A6"/>
    <w:rsid w:val="001B6CDE"/>
    <w:rsid w:val="001B6FD0"/>
    <w:rsid w:val="001B78AB"/>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3B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3F10"/>
    <w:rsid w:val="001F45B1"/>
    <w:rsid w:val="001F46A0"/>
    <w:rsid w:val="001F4745"/>
    <w:rsid w:val="001F5B17"/>
    <w:rsid w:val="001F6117"/>
    <w:rsid w:val="001F6638"/>
    <w:rsid w:val="001F69AF"/>
    <w:rsid w:val="001F7188"/>
    <w:rsid w:val="001F764B"/>
    <w:rsid w:val="001F7A97"/>
    <w:rsid w:val="00200340"/>
    <w:rsid w:val="002010F1"/>
    <w:rsid w:val="00201149"/>
    <w:rsid w:val="0020116F"/>
    <w:rsid w:val="0020138F"/>
    <w:rsid w:val="00201B66"/>
    <w:rsid w:val="002022C4"/>
    <w:rsid w:val="002023A8"/>
    <w:rsid w:val="002023FE"/>
    <w:rsid w:val="002029F7"/>
    <w:rsid w:val="00202F00"/>
    <w:rsid w:val="00203AA9"/>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1E48"/>
    <w:rsid w:val="00212651"/>
    <w:rsid w:val="00214991"/>
    <w:rsid w:val="00215E4B"/>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96C"/>
    <w:rsid w:val="00226AF5"/>
    <w:rsid w:val="00227007"/>
    <w:rsid w:val="002277A5"/>
    <w:rsid w:val="00230149"/>
    <w:rsid w:val="00231119"/>
    <w:rsid w:val="002313BF"/>
    <w:rsid w:val="00231721"/>
    <w:rsid w:val="00231E54"/>
    <w:rsid w:val="002321E8"/>
    <w:rsid w:val="002322F7"/>
    <w:rsid w:val="002323C1"/>
    <w:rsid w:val="002326FB"/>
    <w:rsid w:val="00232D3E"/>
    <w:rsid w:val="00232E93"/>
    <w:rsid w:val="0023360F"/>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6A3"/>
    <w:rsid w:val="002379A1"/>
    <w:rsid w:val="00240550"/>
    <w:rsid w:val="00241AD4"/>
    <w:rsid w:val="002420EF"/>
    <w:rsid w:val="00242E7C"/>
    <w:rsid w:val="0024335F"/>
    <w:rsid w:val="00243BC1"/>
    <w:rsid w:val="00243DD8"/>
    <w:rsid w:val="00243E1E"/>
    <w:rsid w:val="00244332"/>
    <w:rsid w:val="002445D3"/>
    <w:rsid w:val="0024492F"/>
    <w:rsid w:val="00244A69"/>
    <w:rsid w:val="00244D22"/>
    <w:rsid w:val="00245042"/>
    <w:rsid w:val="00245B23"/>
    <w:rsid w:val="0024641C"/>
    <w:rsid w:val="00246DE8"/>
    <w:rsid w:val="002472CC"/>
    <w:rsid w:val="0025022A"/>
    <w:rsid w:val="00250854"/>
    <w:rsid w:val="0025157D"/>
    <w:rsid w:val="002518CA"/>
    <w:rsid w:val="00251D10"/>
    <w:rsid w:val="0025228F"/>
    <w:rsid w:val="002530BE"/>
    <w:rsid w:val="00253602"/>
    <w:rsid w:val="00253E55"/>
    <w:rsid w:val="00256CFD"/>
    <w:rsid w:val="00257195"/>
    <w:rsid w:val="002578D8"/>
    <w:rsid w:val="00257F64"/>
    <w:rsid w:val="002608B8"/>
    <w:rsid w:val="00260AA0"/>
    <w:rsid w:val="002613A5"/>
    <w:rsid w:val="00261B52"/>
    <w:rsid w:val="00261F4B"/>
    <w:rsid w:val="00263665"/>
    <w:rsid w:val="002645D3"/>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41A"/>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292F"/>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09A3"/>
    <w:rsid w:val="002C11D8"/>
    <w:rsid w:val="002C24E5"/>
    <w:rsid w:val="002C28CD"/>
    <w:rsid w:val="002C2DB3"/>
    <w:rsid w:val="002C3F9C"/>
    <w:rsid w:val="002C4BB2"/>
    <w:rsid w:val="002C4BB7"/>
    <w:rsid w:val="002C5758"/>
    <w:rsid w:val="002C5913"/>
    <w:rsid w:val="002C5BCD"/>
    <w:rsid w:val="002C5BD7"/>
    <w:rsid w:val="002C63B6"/>
    <w:rsid w:val="002C6BA8"/>
    <w:rsid w:val="002C7216"/>
    <w:rsid w:val="002C73CF"/>
    <w:rsid w:val="002C7B02"/>
    <w:rsid w:val="002D0915"/>
    <w:rsid w:val="002D1043"/>
    <w:rsid w:val="002D1D19"/>
    <w:rsid w:val="002D2931"/>
    <w:rsid w:val="002D32AD"/>
    <w:rsid w:val="002D3445"/>
    <w:rsid w:val="002D3F6E"/>
    <w:rsid w:val="002D4229"/>
    <w:rsid w:val="002D4826"/>
    <w:rsid w:val="002D4B06"/>
    <w:rsid w:val="002D4DCF"/>
    <w:rsid w:val="002D5B80"/>
    <w:rsid w:val="002D670A"/>
    <w:rsid w:val="002D6A34"/>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822"/>
    <w:rsid w:val="002E4B34"/>
    <w:rsid w:val="002E4C5F"/>
    <w:rsid w:val="002E50D8"/>
    <w:rsid w:val="002E5A03"/>
    <w:rsid w:val="002E5A45"/>
    <w:rsid w:val="002E5E1A"/>
    <w:rsid w:val="002E6278"/>
    <w:rsid w:val="002E6C1D"/>
    <w:rsid w:val="002E74B9"/>
    <w:rsid w:val="002F03BC"/>
    <w:rsid w:val="002F1DDB"/>
    <w:rsid w:val="002F1E63"/>
    <w:rsid w:val="002F2542"/>
    <w:rsid w:val="002F4309"/>
    <w:rsid w:val="002F43E9"/>
    <w:rsid w:val="002F4657"/>
    <w:rsid w:val="002F55B2"/>
    <w:rsid w:val="002F5852"/>
    <w:rsid w:val="002F5D5E"/>
    <w:rsid w:val="002F6690"/>
    <w:rsid w:val="002F6B54"/>
    <w:rsid w:val="002F6FCD"/>
    <w:rsid w:val="002F719C"/>
    <w:rsid w:val="002F7A88"/>
    <w:rsid w:val="002F7C73"/>
    <w:rsid w:val="003001D0"/>
    <w:rsid w:val="00301046"/>
    <w:rsid w:val="003013EF"/>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BA5"/>
    <w:rsid w:val="00310F20"/>
    <w:rsid w:val="0031179C"/>
    <w:rsid w:val="003127FF"/>
    <w:rsid w:val="00312856"/>
    <w:rsid w:val="003128E8"/>
    <w:rsid w:val="00313CF0"/>
    <w:rsid w:val="00313E4D"/>
    <w:rsid w:val="0031532D"/>
    <w:rsid w:val="00315336"/>
    <w:rsid w:val="0031543D"/>
    <w:rsid w:val="003156A6"/>
    <w:rsid w:val="00315F2F"/>
    <w:rsid w:val="00316797"/>
    <w:rsid w:val="00316D12"/>
    <w:rsid w:val="00316D4A"/>
    <w:rsid w:val="00316EC9"/>
    <w:rsid w:val="0031708F"/>
    <w:rsid w:val="003173CE"/>
    <w:rsid w:val="003205DA"/>
    <w:rsid w:val="00320B23"/>
    <w:rsid w:val="00320B24"/>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372CF"/>
    <w:rsid w:val="00340320"/>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596D"/>
    <w:rsid w:val="003466FA"/>
    <w:rsid w:val="00346982"/>
    <w:rsid w:val="00346B55"/>
    <w:rsid w:val="00347361"/>
    <w:rsid w:val="00347474"/>
    <w:rsid w:val="0034750B"/>
    <w:rsid w:val="003501BC"/>
    <w:rsid w:val="003503AD"/>
    <w:rsid w:val="003503AE"/>
    <w:rsid w:val="0035052F"/>
    <w:rsid w:val="003514FC"/>
    <w:rsid w:val="00351711"/>
    <w:rsid w:val="00351B7B"/>
    <w:rsid w:val="00351BCD"/>
    <w:rsid w:val="003526F6"/>
    <w:rsid w:val="00352A6B"/>
    <w:rsid w:val="0035378A"/>
    <w:rsid w:val="003538CA"/>
    <w:rsid w:val="00353A10"/>
    <w:rsid w:val="00353B2B"/>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683"/>
    <w:rsid w:val="003709B1"/>
    <w:rsid w:val="00370BEB"/>
    <w:rsid w:val="0037119B"/>
    <w:rsid w:val="0037127B"/>
    <w:rsid w:val="003716D6"/>
    <w:rsid w:val="00371A46"/>
    <w:rsid w:val="00371EED"/>
    <w:rsid w:val="003728DF"/>
    <w:rsid w:val="00372A7D"/>
    <w:rsid w:val="00373A3A"/>
    <w:rsid w:val="00373E10"/>
    <w:rsid w:val="0037418B"/>
    <w:rsid w:val="0037427C"/>
    <w:rsid w:val="00374F3A"/>
    <w:rsid w:val="00374FA6"/>
    <w:rsid w:val="00375BAB"/>
    <w:rsid w:val="00376BF7"/>
    <w:rsid w:val="00377982"/>
    <w:rsid w:val="00380B77"/>
    <w:rsid w:val="00380E91"/>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2D01"/>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287"/>
    <w:rsid w:val="003B0EDC"/>
    <w:rsid w:val="003B2479"/>
    <w:rsid w:val="003B2C7C"/>
    <w:rsid w:val="003B3117"/>
    <w:rsid w:val="003B3AF8"/>
    <w:rsid w:val="003B3BED"/>
    <w:rsid w:val="003B3F3C"/>
    <w:rsid w:val="003B4100"/>
    <w:rsid w:val="003B4138"/>
    <w:rsid w:val="003B41AC"/>
    <w:rsid w:val="003B5800"/>
    <w:rsid w:val="003B7091"/>
    <w:rsid w:val="003B760D"/>
    <w:rsid w:val="003B7A50"/>
    <w:rsid w:val="003B7C7F"/>
    <w:rsid w:val="003C1312"/>
    <w:rsid w:val="003C144E"/>
    <w:rsid w:val="003C16EF"/>
    <w:rsid w:val="003C1770"/>
    <w:rsid w:val="003C247E"/>
    <w:rsid w:val="003C2C59"/>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067"/>
    <w:rsid w:val="003D21C6"/>
    <w:rsid w:val="003D261D"/>
    <w:rsid w:val="003D2A71"/>
    <w:rsid w:val="003D4B4C"/>
    <w:rsid w:val="003D4CBF"/>
    <w:rsid w:val="003D5DCB"/>
    <w:rsid w:val="003D6649"/>
    <w:rsid w:val="003D6692"/>
    <w:rsid w:val="003D6F36"/>
    <w:rsid w:val="003D724F"/>
    <w:rsid w:val="003D725A"/>
    <w:rsid w:val="003D78D5"/>
    <w:rsid w:val="003E0E02"/>
    <w:rsid w:val="003E0E80"/>
    <w:rsid w:val="003E0F4E"/>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3F7E6F"/>
    <w:rsid w:val="00401714"/>
    <w:rsid w:val="00402E24"/>
    <w:rsid w:val="0040383A"/>
    <w:rsid w:val="00403D9E"/>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0E92"/>
    <w:rsid w:val="00421EAB"/>
    <w:rsid w:val="00422505"/>
    <w:rsid w:val="0042735E"/>
    <w:rsid w:val="00427A82"/>
    <w:rsid w:val="00430008"/>
    <w:rsid w:val="004310DE"/>
    <w:rsid w:val="00431C42"/>
    <w:rsid w:val="00432B51"/>
    <w:rsid w:val="00433E63"/>
    <w:rsid w:val="00434388"/>
    <w:rsid w:val="00434BE2"/>
    <w:rsid w:val="00435C19"/>
    <w:rsid w:val="00435C42"/>
    <w:rsid w:val="004366E5"/>
    <w:rsid w:val="00436DC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733"/>
    <w:rsid w:val="004518D2"/>
    <w:rsid w:val="00452E43"/>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2287"/>
    <w:rsid w:val="00465AE3"/>
    <w:rsid w:val="00465F08"/>
    <w:rsid w:val="004667D7"/>
    <w:rsid w:val="004669A8"/>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6E31"/>
    <w:rsid w:val="00477258"/>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6F9E"/>
    <w:rsid w:val="004B734D"/>
    <w:rsid w:val="004B73E3"/>
    <w:rsid w:val="004B76B5"/>
    <w:rsid w:val="004C0003"/>
    <w:rsid w:val="004C0187"/>
    <w:rsid w:val="004C086E"/>
    <w:rsid w:val="004C14E9"/>
    <w:rsid w:val="004C1712"/>
    <w:rsid w:val="004C175E"/>
    <w:rsid w:val="004C22D9"/>
    <w:rsid w:val="004C2763"/>
    <w:rsid w:val="004C2D15"/>
    <w:rsid w:val="004C2EC8"/>
    <w:rsid w:val="004C4FA4"/>
    <w:rsid w:val="004C5480"/>
    <w:rsid w:val="004C5649"/>
    <w:rsid w:val="004C6985"/>
    <w:rsid w:val="004C702B"/>
    <w:rsid w:val="004C7705"/>
    <w:rsid w:val="004D0597"/>
    <w:rsid w:val="004D1169"/>
    <w:rsid w:val="004D1EB2"/>
    <w:rsid w:val="004D221A"/>
    <w:rsid w:val="004D244F"/>
    <w:rsid w:val="004D314B"/>
    <w:rsid w:val="004D5606"/>
    <w:rsid w:val="004D5C3C"/>
    <w:rsid w:val="004D6157"/>
    <w:rsid w:val="004D679B"/>
    <w:rsid w:val="004D7429"/>
    <w:rsid w:val="004D7E53"/>
    <w:rsid w:val="004E03F1"/>
    <w:rsid w:val="004E118E"/>
    <w:rsid w:val="004E1D68"/>
    <w:rsid w:val="004E22D6"/>
    <w:rsid w:val="004E26F8"/>
    <w:rsid w:val="004E2F05"/>
    <w:rsid w:val="004E495B"/>
    <w:rsid w:val="004E4963"/>
    <w:rsid w:val="004E6427"/>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00DF"/>
    <w:rsid w:val="005004ED"/>
    <w:rsid w:val="00501087"/>
    <w:rsid w:val="00502244"/>
    <w:rsid w:val="00502CE9"/>
    <w:rsid w:val="00503966"/>
    <w:rsid w:val="00503992"/>
    <w:rsid w:val="00504152"/>
    <w:rsid w:val="00504ABB"/>
    <w:rsid w:val="00504E75"/>
    <w:rsid w:val="0050511C"/>
    <w:rsid w:val="005058E9"/>
    <w:rsid w:val="00505CE7"/>
    <w:rsid w:val="00505E66"/>
    <w:rsid w:val="00506CEC"/>
    <w:rsid w:val="00507682"/>
    <w:rsid w:val="0051019C"/>
    <w:rsid w:val="005101B0"/>
    <w:rsid w:val="00510F75"/>
    <w:rsid w:val="005110FB"/>
    <w:rsid w:val="005125DD"/>
    <w:rsid w:val="00512908"/>
    <w:rsid w:val="0051371E"/>
    <w:rsid w:val="00513D75"/>
    <w:rsid w:val="005142A3"/>
    <w:rsid w:val="00514A44"/>
    <w:rsid w:val="00514BA5"/>
    <w:rsid w:val="00514D26"/>
    <w:rsid w:val="00516344"/>
    <w:rsid w:val="0051671D"/>
    <w:rsid w:val="00516808"/>
    <w:rsid w:val="00516AF4"/>
    <w:rsid w:val="00516B31"/>
    <w:rsid w:val="00517496"/>
    <w:rsid w:val="0051784C"/>
    <w:rsid w:val="005203B7"/>
    <w:rsid w:val="0052072E"/>
    <w:rsid w:val="00520AEF"/>
    <w:rsid w:val="005210A6"/>
    <w:rsid w:val="00521EC7"/>
    <w:rsid w:val="005223F3"/>
    <w:rsid w:val="0052292B"/>
    <w:rsid w:val="00522A48"/>
    <w:rsid w:val="00523111"/>
    <w:rsid w:val="00523857"/>
    <w:rsid w:val="00523B1A"/>
    <w:rsid w:val="00523B56"/>
    <w:rsid w:val="005242AC"/>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5AE"/>
    <w:rsid w:val="00537AAD"/>
    <w:rsid w:val="0054039F"/>
    <w:rsid w:val="0054059A"/>
    <w:rsid w:val="005409DE"/>
    <w:rsid w:val="00540FC9"/>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4F5"/>
    <w:rsid w:val="00551BB5"/>
    <w:rsid w:val="00551C3E"/>
    <w:rsid w:val="00551D0F"/>
    <w:rsid w:val="00551DDD"/>
    <w:rsid w:val="005529BD"/>
    <w:rsid w:val="00552D60"/>
    <w:rsid w:val="005533F4"/>
    <w:rsid w:val="00553502"/>
    <w:rsid w:val="00553B83"/>
    <w:rsid w:val="0055450B"/>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175"/>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9F3"/>
    <w:rsid w:val="00575A51"/>
    <w:rsid w:val="00575C14"/>
    <w:rsid w:val="00576B52"/>
    <w:rsid w:val="00577754"/>
    <w:rsid w:val="0057787F"/>
    <w:rsid w:val="005800DB"/>
    <w:rsid w:val="00580213"/>
    <w:rsid w:val="00580517"/>
    <w:rsid w:val="00580758"/>
    <w:rsid w:val="00580956"/>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1B6"/>
    <w:rsid w:val="005A77C6"/>
    <w:rsid w:val="005A7E6B"/>
    <w:rsid w:val="005A7F0E"/>
    <w:rsid w:val="005B0170"/>
    <w:rsid w:val="005B0621"/>
    <w:rsid w:val="005B0CF1"/>
    <w:rsid w:val="005B142A"/>
    <w:rsid w:val="005B16E3"/>
    <w:rsid w:val="005B17D5"/>
    <w:rsid w:val="005B21D8"/>
    <w:rsid w:val="005B286F"/>
    <w:rsid w:val="005B288E"/>
    <w:rsid w:val="005B3625"/>
    <w:rsid w:val="005B3C2D"/>
    <w:rsid w:val="005B40BB"/>
    <w:rsid w:val="005B44D9"/>
    <w:rsid w:val="005B5098"/>
    <w:rsid w:val="005B56DF"/>
    <w:rsid w:val="005B57AD"/>
    <w:rsid w:val="005B662F"/>
    <w:rsid w:val="005B6706"/>
    <w:rsid w:val="005B6DB6"/>
    <w:rsid w:val="005B79EA"/>
    <w:rsid w:val="005B7BBC"/>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B52"/>
    <w:rsid w:val="005F0E08"/>
    <w:rsid w:val="005F1896"/>
    <w:rsid w:val="005F2308"/>
    <w:rsid w:val="005F23B0"/>
    <w:rsid w:val="005F2717"/>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B05"/>
    <w:rsid w:val="00625CEF"/>
    <w:rsid w:val="00625D09"/>
    <w:rsid w:val="00626311"/>
    <w:rsid w:val="00626519"/>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8D"/>
    <w:rsid w:val="006449F9"/>
    <w:rsid w:val="00644B4A"/>
    <w:rsid w:val="00644CB5"/>
    <w:rsid w:val="00646458"/>
    <w:rsid w:val="00646B37"/>
    <w:rsid w:val="00647262"/>
    <w:rsid w:val="00647B9A"/>
    <w:rsid w:val="00647E1E"/>
    <w:rsid w:val="006501EC"/>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EC6"/>
    <w:rsid w:val="00661F1C"/>
    <w:rsid w:val="006622D4"/>
    <w:rsid w:val="006631D6"/>
    <w:rsid w:val="006631D9"/>
    <w:rsid w:val="006636B3"/>
    <w:rsid w:val="00663ACE"/>
    <w:rsid w:val="00663B33"/>
    <w:rsid w:val="006645D7"/>
    <w:rsid w:val="00664C7E"/>
    <w:rsid w:val="006655CA"/>
    <w:rsid w:val="00665B0E"/>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93B"/>
    <w:rsid w:val="006726F6"/>
    <w:rsid w:val="006730A6"/>
    <w:rsid w:val="006735DF"/>
    <w:rsid w:val="0067360F"/>
    <w:rsid w:val="00673B4E"/>
    <w:rsid w:val="00673F38"/>
    <w:rsid w:val="00674A87"/>
    <w:rsid w:val="00675140"/>
    <w:rsid w:val="00675731"/>
    <w:rsid w:val="006765FF"/>
    <w:rsid w:val="0067679A"/>
    <w:rsid w:val="0067698D"/>
    <w:rsid w:val="00676EF7"/>
    <w:rsid w:val="006772D4"/>
    <w:rsid w:val="0068027D"/>
    <w:rsid w:val="006802BD"/>
    <w:rsid w:val="0068120A"/>
    <w:rsid w:val="00681497"/>
    <w:rsid w:val="0068161B"/>
    <w:rsid w:val="006820DF"/>
    <w:rsid w:val="0068231F"/>
    <w:rsid w:val="006824B9"/>
    <w:rsid w:val="00683590"/>
    <w:rsid w:val="00683A98"/>
    <w:rsid w:val="00683C1E"/>
    <w:rsid w:val="0068422A"/>
    <w:rsid w:val="006845C0"/>
    <w:rsid w:val="006848EE"/>
    <w:rsid w:val="006853A9"/>
    <w:rsid w:val="006853FB"/>
    <w:rsid w:val="00685676"/>
    <w:rsid w:val="00685B3B"/>
    <w:rsid w:val="00685CB5"/>
    <w:rsid w:val="00686356"/>
    <w:rsid w:val="0068709E"/>
    <w:rsid w:val="006874E6"/>
    <w:rsid w:val="0068764D"/>
    <w:rsid w:val="0068799C"/>
    <w:rsid w:val="00687F3D"/>
    <w:rsid w:val="006906C2"/>
    <w:rsid w:val="00690D77"/>
    <w:rsid w:val="006928C3"/>
    <w:rsid w:val="00693741"/>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8BD"/>
    <w:rsid w:val="006A6996"/>
    <w:rsid w:val="006A6C31"/>
    <w:rsid w:val="006A73A9"/>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53B"/>
    <w:rsid w:val="006C0703"/>
    <w:rsid w:val="006C09F2"/>
    <w:rsid w:val="006C0EE6"/>
    <w:rsid w:val="006C26CA"/>
    <w:rsid w:val="006C366D"/>
    <w:rsid w:val="006C3E60"/>
    <w:rsid w:val="006C40EB"/>
    <w:rsid w:val="006C4165"/>
    <w:rsid w:val="006C4F3C"/>
    <w:rsid w:val="006C50D9"/>
    <w:rsid w:val="006C73D1"/>
    <w:rsid w:val="006C76A0"/>
    <w:rsid w:val="006C788D"/>
    <w:rsid w:val="006D0082"/>
    <w:rsid w:val="006D059C"/>
    <w:rsid w:val="006D0D08"/>
    <w:rsid w:val="006D0D89"/>
    <w:rsid w:val="006D15A2"/>
    <w:rsid w:val="006D1E5C"/>
    <w:rsid w:val="006D3378"/>
    <w:rsid w:val="006D3886"/>
    <w:rsid w:val="006D38DA"/>
    <w:rsid w:val="006D39AD"/>
    <w:rsid w:val="006D45E2"/>
    <w:rsid w:val="006D4DBA"/>
    <w:rsid w:val="006D5C44"/>
    <w:rsid w:val="006D5D7F"/>
    <w:rsid w:val="006D601E"/>
    <w:rsid w:val="006D610E"/>
    <w:rsid w:val="006D6B98"/>
    <w:rsid w:val="006D6FC7"/>
    <w:rsid w:val="006D7085"/>
    <w:rsid w:val="006D7744"/>
    <w:rsid w:val="006D78A2"/>
    <w:rsid w:val="006E0194"/>
    <w:rsid w:val="006E0B67"/>
    <w:rsid w:val="006E0CB0"/>
    <w:rsid w:val="006E0DB9"/>
    <w:rsid w:val="006E208E"/>
    <w:rsid w:val="006E20A0"/>
    <w:rsid w:val="006E21E4"/>
    <w:rsid w:val="006E3A1C"/>
    <w:rsid w:val="006E46B3"/>
    <w:rsid w:val="006E585B"/>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5F1"/>
    <w:rsid w:val="00721BB2"/>
    <w:rsid w:val="00722BAB"/>
    <w:rsid w:val="007234CE"/>
    <w:rsid w:val="007237E8"/>
    <w:rsid w:val="007245DC"/>
    <w:rsid w:val="00724AF6"/>
    <w:rsid w:val="00725F59"/>
    <w:rsid w:val="0072612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923"/>
    <w:rsid w:val="0073492C"/>
    <w:rsid w:val="0073569C"/>
    <w:rsid w:val="007359D7"/>
    <w:rsid w:val="00736204"/>
    <w:rsid w:val="0073639F"/>
    <w:rsid w:val="007378BA"/>
    <w:rsid w:val="00737B4B"/>
    <w:rsid w:val="0074377F"/>
    <w:rsid w:val="00743B51"/>
    <w:rsid w:val="00744523"/>
    <w:rsid w:val="00744D56"/>
    <w:rsid w:val="0074554C"/>
    <w:rsid w:val="007464A1"/>
    <w:rsid w:val="00746583"/>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56F7D"/>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2DB"/>
    <w:rsid w:val="007663C6"/>
    <w:rsid w:val="00766B0D"/>
    <w:rsid w:val="00766D45"/>
    <w:rsid w:val="00766D58"/>
    <w:rsid w:val="00766F3C"/>
    <w:rsid w:val="007678AB"/>
    <w:rsid w:val="007678C0"/>
    <w:rsid w:val="00767C55"/>
    <w:rsid w:val="007700E9"/>
    <w:rsid w:val="00770461"/>
    <w:rsid w:val="00771246"/>
    <w:rsid w:val="00772EE9"/>
    <w:rsid w:val="00773623"/>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A45"/>
    <w:rsid w:val="00783B31"/>
    <w:rsid w:val="00783EC3"/>
    <w:rsid w:val="007840DA"/>
    <w:rsid w:val="0078572C"/>
    <w:rsid w:val="00785739"/>
    <w:rsid w:val="00786732"/>
    <w:rsid w:val="00786F11"/>
    <w:rsid w:val="00787636"/>
    <w:rsid w:val="00787E9C"/>
    <w:rsid w:val="00787EB4"/>
    <w:rsid w:val="0079068D"/>
    <w:rsid w:val="00790E01"/>
    <w:rsid w:val="007922F8"/>
    <w:rsid w:val="00792CD6"/>
    <w:rsid w:val="00792F2E"/>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0A5B"/>
    <w:rsid w:val="007A3601"/>
    <w:rsid w:val="007A39B3"/>
    <w:rsid w:val="007A416E"/>
    <w:rsid w:val="007A4999"/>
    <w:rsid w:val="007A4AB8"/>
    <w:rsid w:val="007A4C67"/>
    <w:rsid w:val="007A4CD1"/>
    <w:rsid w:val="007A605E"/>
    <w:rsid w:val="007A6450"/>
    <w:rsid w:val="007A6FD3"/>
    <w:rsid w:val="007A76A0"/>
    <w:rsid w:val="007B003E"/>
    <w:rsid w:val="007B0CF9"/>
    <w:rsid w:val="007B2DE0"/>
    <w:rsid w:val="007B3378"/>
    <w:rsid w:val="007B33EE"/>
    <w:rsid w:val="007B446A"/>
    <w:rsid w:val="007B512A"/>
    <w:rsid w:val="007B5740"/>
    <w:rsid w:val="007B5967"/>
    <w:rsid w:val="007B6720"/>
    <w:rsid w:val="007B744C"/>
    <w:rsid w:val="007B74F1"/>
    <w:rsid w:val="007B77C4"/>
    <w:rsid w:val="007C058B"/>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CC3"/>
    <w:rsid w:val="007D3E81"/>
    <w:rsid w:val="007D4817"/>
    <w:rsid w:val="007D4827"/>
    <w:rsid w:val="007D4E72"/>
    <w:rsid w:val="007D54F5"/>
    <w:rsid w:val="007D62F8"/>
    <w:rsid w:val="007D683F"/>
    <w:rsid w:val="007D6BB2"/>
    <w:rsid w:val="007D7072"/>
    <w:rsid w:val="007E06D6"/>
    <w:rsid w:val="007E0D65"/>
    <w:rsid w:val="007E2488"/>
    <w:rsid w:val="007E3B8F"/>
    <w:rsid w:val="007E54F1"/>
    <w:rsid w:val="007E669E"/>
    <w:rsid w:val="007E6913"/>
    <w:rsid w:val="007E69D0"/>
    <w:rsid w:val="007E6AFA"/>
    <w:rsid w:val="007E7272"/>
    <w:rsid w:val="007E77C8"/>
    <w:rsid w:val="007E7A9B"/>
    <w:rsid w:val="007E7AB9"/>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5515"/>
    <w:rsid w:val="007F6D4E"/>
    <w:rsid w:val="007F749D"/>
    <w:rsid w:val="007F750E"/>
    <w:rsid w:val="007F7A8D"/>
    <w:rsid w:val="007F7ACC"/>
    <w:rsid w:val="007F7FCE"/>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17E2E"/>
    <w:rsid w:val="00820606"/>
    <w:rsid w:val="008215E3"/>
    <w:rsid w:val="00822006"/>
    <w:rsid w:val="008225F4"/>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17EF"/>
    <w:rsid w:val="00831F43"/>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0A8"/>
    <w:rsid w:val="0083791B"/>
    <w:rsid w:val="00837EEB"/>
    <w:rsid w:val="008421D3"/>
    <w:rsid w:val="0084259C"/>
    <w:rsid w:val="00842F5B"/>
    <w:rsid w:val="00843579"/>
    <w:rsid w:val="00843B67"/>
    <w:rsid w:val="00843CB9"/>
    <w:rsid w:val="00844203"/>
    <w:rsid w:val="0084422A"/>
    <w:rsid w:val="00845078"/>
    <w:rsid w:val="0084584C"/>
    <w:rsid w:val="0084709C"/>
    <w:rsid w:val="00847222"/>
    <w:rsid w:val="00847343"/>
    <w:rsid w:val="00847778"/>
    <w:rsid w:val="0084797B"/>
    <w:rsid w:val="008506B4"/>
    <w:rsid w:val="00850C8D"/>
    <w:rsid w:val="00850D3B"/>
    <w:rsid w:val="00850DCF"/>
    <w:rsid w:val="008525BE"/>
    <w:rsid w:val="00852E17"/>
    <w:rsid w:val="00853456"/>
    <w:rsid w:val="008537F7"/>
    <w:rsid w:val="008537FC"/>
    <w:rsid w:val="00853E4E"/>
    <w:rsid w:val="00855352"/>
    <w:rsid w:val="00855B68"/>
    <w:rsid w:val="0085631C"/>
    <w:rsid w:val="0085641C"/>
    <w:rsid w:val="008569E3"/>
    <w:rsid w:val="00856B91"/>
    <w:rsid w:val="00857CD2"/>
    <w:rsid w:val="00860012"/>
    <w:rsid w:val="00861194"/>
    <w:rsid w:val="00861716"/>
    <w:rsid w:val="00861A76"/>
    <w:rsid w:val="00863499"/>
    <w:rsid w:val="00864824"/>
    <w:rsid w:val="0086531F"/>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6824"/>
    <w:rsid w:val="00897872"/>
    <w:rsid w:val="00897C86"/>
    <w:rsid w:val="008A0411"/>
    <w:rsid w:val="008A07B6"/>
    <w:rsid w:val="008A0E57"/>
    <w:rsid w:val="008A360B"/>
    <w:rsid w:val="008A3C7E"/>
    <w:rsid w:val="008A4B74"/>
    <w:rsid w:val="008A4D9E"/>
    <w:rsid w:val="008A58C6"/>
    <w:rsid w:val="008A60C1"/>
    <w:rsid w:val="008A6681"/>
    <w:rsid w:val="008A669F"/>
    <w:rsid w:val="008A6A6E"/>
    <w:rsid w:val="008A6DCA"/>
    <w:rsid w:val="008A6E23"/>
    <w:rsid w:val="008A701C"/>
    <w:rsid w:val="008A7C51"/>
    <w:rsid w:val="008A7F24"/>
    <w:rsid w:val="008B0370"/>
    <w:rsid w:val="008B03C4"/>
    <w:rsid w:val="008B0631"/>
    <w:rsid w:val="008B0835"/>
    <w:rsid w:val="008B1A4E"/>
    <w:rsid w:val="008B25C1"/>
    <w:rsid w:val="008B26A5"/>
    <w:rsid w:val="008B2872"/>
    <w:rsid w:val="008B291E"/>
    <w:rsid w:val="008B47BD"/>
    <w:rsid w:val="008B664B"/>
    <w:rsid w:val="008B6BBE"/>
    <w:rsid w:val="008B6E40"/>
    <w:rsid w:val="008B709E"/>
    <w:rsid w:val="008B751B"/>
    <w:rsid w:val="008B7DE4"/>
    <w:rsid w:val="008C0349"/>
    <w:rsid w:val="008C077E"/>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645"/>
    <w:rsid w:val="008C7D0D"/>
    <w:rsid w:val="008D0901"/>
    <w:rsid w:val="008D0934"/>
    <w:rsid w:val="008D1335"/>
    <w:rsid w:val="008D165E"/>
    <w:rsid w:val="008D1AFA"/>
    <w:rsid w:val="008D1CC6"/>
    <w:rsid w:val="008D213E"/>
    <w:rsid w:val="008D2C81"/>
    <w:rsid w:val="008D3691"/>
    <w:rsid w:val="008D4F15"/>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22A9"/>
    <w:rsid w:val="008E317F"/>
    <w:rsid w:val="008E3B2C"/>
    <w:rsid w:val="008E3EA4"/>
    <w:rsid w:val="008E43BF"/>
    <w:rsid w:val="008E46FF"/>
    <w:rsid w:val="008E48DB"/>
    <w:rsid w:val="008E4D98"/>
    <w:rsid w:val="008E5CF9"/>
    <w:rsid w:val="008E5FDF"/>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740"/>
    <w:rsid w:val="008F5B64"/>
    <w:rsid w:val="008F5B85"/>
    <w:rsid w:val="008F5FFB"/>
    <w:rsid w:val="008F614A"/>
    <w:rsid w:val="008F61BE"/>
    <w:rsid w:val="008F69DD"/>
    <w:rsid w:val="008F6BB8"/>
    <w:rsid w:val="008F77B1"/>
    <w:rsid w:val="008F797E"/>
    <w:rsid w:val="008F7CD0"/>
    <w:rsid w:val="00900277"/>
    <w:rsid w:val="009003A4"/>
    <w:rsid w:val="00900ECE"/>
    <w:rsid w:val="00901416"/>
    <w:rsid w:val="009020F6"/>
    <w:rsid w:val="009029D6"/>
    <w:rsid w:val="009031F0"/>
    <w:rsid w:val="009035C5"/>
    <w:rsid w:val="00904758"/>
    <w:rsid w:val="00904D16"/>
    <w:rsid w:val="009051C8"/>
    <w:rsid w:val="00905409"/>
    <w:rsid w:val="00905879"/>
    <w:rsid w:val="00905AC0"/>
    <w:rsid w:val="00905B1B"/>
    <w:rsid w:val="00906320"/>
    <w:rsid w:val="009064B0"/>
    <w:rsid w:val="0090695A"/>
    <w:rsid w:val="0090710A"/>
    <w:rsid w:val="009072DB"/>
    <w:rsid w:val="00910004"/>
    <w:rsid w:val="00910153"/>
    <w:rsid w:val="009110C4"/>
    <w:rsid w:val="009118A8"/>
    <w:rsid w:val="00911B8F"/>
    <w:rsid w:val="00911D36"/>
    <w:rsid w:val="00911D4D"/>
    <w:rsid w:val="009152AE"/>
    <w:rsid w:val="0091623F"/>
    <w:rsid w:val="00916611"/>
    <w:rsid w:val="009173E2"/>
    <w:rsid w:val="0091748E"/>
    <w:rsid w:val="0091792E"/>
    <w:rsid w:val="00920974"/>
    <w:rsid w:val="00921494"/>
    <w:rsid w:val="009222D0"/>
    <w:rsid w:val="00922CDE"/>
    <w:rsid w:val="00922D7C"/>
    <w:rsid w:val="009239BB"/>
    <w:rsid w:val="00923A6C"/>
    <w:rsid w:val="00924882"/>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1FF7"/>
    <w:rsid w:val="00952DFC"/>
    <w:rsid w:val="009532B9"/>
    <w:rsid w:val="009544D9"/>
    <w:rsid w:val="009548C0"/>
    <w:rsid w:val="00954A16"/>
    <w:rsid w:val="0095501B"/>
    <w:rsid w:val="00955676"/>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E9C"/>
    <w:rsid w:val="00967109"/>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7685B"/>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609"/>
    <w:rsid w:val="00992734"/>
    <w:rsid w:val="00992F7D"/>
    <w:rsid w:val="009930E6"/>
    <w:rsid w:val="009935B7"/>
    <w:rsid w:val="00993616"/>
    <w:rsid w:val="00993795"/>
    <w:rsid w:val="00993A5A"/>
    <w:rsid w:val="00995364"/>
    <w:rsid w:val="0099570D"/>
    <w:rsid w:val="009958BE"/>
    <w:rsid w:val="00995B10"/>
    <w:rsid w:val="00996A4D"/>
    <w:rsid w:val="00996FE1"/>
    <w:rsid w:val="009970D4"/>
    <w:rsid w:val="009974D3"/>
    <w:rsid w:val="00997584"/>
    <w:rsid w:val="00997F4A"/>
    <w:rsid w:val="009A08E3"/>
    <w:rsid w:val="009A11AF"/>
    <w:rsid w:val="009A126E"/>
    <w:rsid w:val="009A1344"/>
    <w:rsid w:val="009A1557"/>
    <w:rsid w:val="009A184B"/>
    <w:rsid w:val="009A1884"/>
    <w:rsid w:val="009A1CFA"/>
    <w:rsid w:val="009A1EA2"/>
    <w:rsid w:val="009A2336"/>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A94"/>
    <w:rsid w:val="009B6FA1"/>
    <w:rsid w:val="009B72D5"/>
    <w:rsid w:val="009C12D2"/>
    <w:rsid w:val="009C1BA8"/>
    <w:rsid w:val="009C2646"/>
    <w:rsid w:val="009C3424"/>
    <w:rsid w:val="009C387A"/>
    <w:rsid w:val="009C3C1E"/>
    <w:rsid w:val="009C3F6D"/>
    <w:rsid w:val="009C414D"/>
    <w:rsid w:val="009C44E2"/>
    <w:rsid w:val="009C4D16"/>
    <w:rsid w:val="009C4FD9"/>
    <w:rsid w:val="009C517D"/>
    <w:rsid w:val="009C52CE"/>
    <w:rsid w:val="009C5FA0"/>
    <w:rsid w:val="009C63FC"/>
    <w:rsid w:val="009C66AD"/>
    <w:rsid w:val="009C7BE3"/>
    <w:rsid w:val="009D00A8"/>
    <w:rsid w:val="009D0574"/>
    <w:rsid w:val="009D1040"/>
    <w:rsid w:val="009D119A"/>
    <w:rsid w:val="009D1951"/>
    <w:rsid w:val="009D1C0F"/>
    <w:rsid w:val="009D20D7"/>
    <w:rsid w:val="009D2612"/>
    <w:rsid w:val="009D2C69"/>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9F737C"/>
    <w:rsid w:val="00A007DD"/>
    <w:rsid w:val="00A00F79"/>
    <w:rsid w:val="00A02756"/>
    <w:rsid w:val="00A02EDE"/>
    <w:rsid w:val="00A03496"/>
    <w:rsid w:val="00A04461"/>
    <w:rsid w:val="00A055FC"/>
    <w:rsid w:val="00A0622B"/>
    <w:rsid w:val="00A06BFC"/>
    <w:rsid w:val="00A07243"/>
    <w:rsid w:val="00A0798F"/>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E6F"/>
    <w:rsid w:val="00A21FB9"/>
    <w:rsid w:val="00A224F6"/>
    <w:rsid w:val="00A22D44"/>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9D9"/>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4C1F"/>
    <w:rsid w:val="00A45996"/>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575FA"/>
    <w:rsid w:val="00A607D9"/>
    <w:rsid w:val="00A61D78"/>
    <w:rsid w:val="00A6222B"/>
    <w:rsid w:val="00A628EF"/>
    <w:rsid w:val="00A62B37"/>
    <w:rsid w:val="00A632EB"/>
    <w:rsid w:val="00A638C7"/>
    <w:rsid w:val="00A63C72"/>
    <w:rsid w:val="00A6479F"/>
    <w:rsid w:val="00A648DF"/>
    <w:rsid w:val="00A64F6B"/>
    <w:rsid w:val="00A650D9"/>
    <w:rsid w:val="00A65F38"/>
    <w:rsid w:val="00A671CE"/>
    <w:rsid w:val="00A677DD"/>
    <w:rsid w:val="00A67F68"/>
    <w:rsid w:val="00A71185"/>
    <w:rsid w:val="00A71498"/>
    <w:rsid w:val="00A71FE2"/>
    <w:rsid w:val="00A7250A"/>
    <w:rsid w:val="00A725DB"/>
    <w:rsid w:val="00A72684"/>
    <w:rsid w:val="00A72DE1"/>
    <w:rsid w:val="00A730E8"/>
    <w:rsid w:val="00A73BFE"/>
    <w:rsid w:val="00A740DE"/>
    <w:rsid w:val="00A75805"/>
    <w:rsid w:val="00A75B7C"/>
    <w:rsid w:val="00A75EAF"/>
    <w:rsid w:val="00A7613D"/>
    <w:rsid w:val="00A766B8"/>
    <w:rsid w:val="00A76980"/>
    <w:rsid w:val="00A80311"/>
    <w:rsid w:val="00A812AE"/>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3EC3"/>
    <w:rsid w:val="00A9431E"/>
    <w:rsid w:val="00A94392"/>
    <w:rsid w:val="00A94C7F"/>
    <w:rsid w:val="00A95754"/>
    <w:rsid w:val="00A95D8E"/>
    <w:rsid w:val="00A95DA7"/>
    <w:rsid w:val="00A9721B"/>
    <w:rsid w:val="00AA0993"/>
    <w:rsid w:val="00AA1FE3"/>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3A9E"/>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4780"/>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56E"/>
    <w:rsid w:val="00B0457C"/>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6195"/>
    <w:rsid w:val="00B263A1"/>
    <w:rsid w:val="00B27882"/>
    <w:rsid w:val="00B27907"/>
    <w:rsid w:val="00B27C79"/>
    <w:rsid w:val="00B27E6A"/>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844"/>
    <w:rsid w:val="00B6023C"/>
    <w:rsid w:val="00B6033B"/>
    <w:rsid w:val="00B61047"/>
    <w:rsid w:val="00B61213"/>
    <w:rsid w:val="00B614F8"/>
    <w:rsid w:val="00B619BE"/>
    <w:rsid w:val="00B61AA6"/>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AA3"/>
    <w:rsid w:val="00B74EB8"/>
    <w:rsid w:val="00B7529A"/>
    <w:rsid w:val="00B75A4C"/>
    <w:rsid w:val="00B75B25"/>
    <w:rsid w:val="00B75E73"/>
    <w:rsid w:val="00B75FA1"/>
    <w:rsid w:val="00B761D1"/>
    <w:rsid w:val="00B76701"/>
    <w:rsid w:val="00B77537"/>
    <w:rsid w:val="00B77B76"/>
    <w:rsid w:val="00B77F3E"/>
    <w:rsid w:val="00B804DB"/>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A7DBE"/>
    <w:rsid w:val="00BB1D65"/>
    <w:rsid w:val="00BB2B55"/>
    <w:rsid w:val="00BB399B"/>
    <w:rsid w:val="00BB3BD9"/>
    <w:rsid w:val="00BB4729"/>
    <w:rsid w:val="00BB4CBA"/>
    <w:rsid w:val="00BB5613"/>
    <w:rsid w:val="00BB584D"/>
    <w:rsid w:val="00BB6430"/>
    <w:rsid w:val="00BB67CE"/>
    <w:rsid w:val="00BB6A53"/>
    <w:rsid w:val="00BB6B31"/>
    <w:rsid w:val="00BB70B4"/>
    <w:rsid w:val="00BB70DE"/>
    <w:rsid w:val="00BB70EE"/>
    <w:rsid w:val="00BB7E54"/>
    <w:rsid w:val="00BB7EF5"/>
    <w:rsid w:val="00BC13CB"/>
    <w:rsid w:val="00BC15A4"/>
    <w:rsid w:val="00BC1E31"/>
    <w:rsid w:val="00BC35B5"/>
    <w:rsid w:val="00BC39FF"/>
    <w:rsid w:val="00BC40D3"/>
    <w:rsid w:val="00BC4257"/>
    <w:rsid w:val="00BC4269"/>
    <w:rsid w:val="00BC4286"/>
    <w:rsid w:val="00BC4737"/>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3873"/>
    <w:rsid w:val="00BD473C"/>
    <w:rsid w:val="00BD4C80"/>
    <w:rsid w:val="00BD4DE4"/>
    <w:rsid w:val="00BD4E89"/>
    <w:rsid w:val="00BD5AE8"/>
    <w:rsid w:val="00BD5E3C"/>
    <w:rsid w:val="00BD5FF5"/>
    <w:rsid w:val="00BD64F8"/>
    <w:rsid w:val="00BD6825"/>
    <w:rsid w:val="00BD6937"/>
    <w:rsid w:val="00BE0FD3"/>
    <w:rsid w:val="00BE1993"/>
    <w:rsid w:val="00BE2DAB"/>
    <w:rsid w:val="00BE3577"/>
    <w:rsid w:val="00BE3BE3"/>
    <w:rsid w:val="00BE3DA1"/>
    <w:rsid w:val="00BE4185"/>
    <w:rsid w:val="00BE50CD"/>
    <w:rsid w:val="00BE52BB"/>
    <w:rsid w:val="00BE5E26"/>
    <w:rsid w:val="00BE698C"/>
    <w:rsid w:val="00BE6DE2"/>
    <w:rsid w:val="00BE6E8F"/>
    <w:rsid w:val="00BE740F"/>
    <w:rsid w:val="00BE7593"/>
    <w:rsid w:val="00BE77A9"/>
    <w:rsid w:val="00BE789D"/>
    <w:rsid w:val="00BE7B3F"/>
    <w:rsid w:val="00BF0F93"/>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61E"/>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5DE"/>
    <w:rsid w:val="00C179FF"/>
    <w:rsid w:val="00C17D9F"/>
    <w:rsid w:val="00C20182"/>
    <w:rsid w:val="00C20BC4"/>
    <w:rsid w:val="00C20F4E"/>
    <w:rsid w:val="00C21CF6"/>
    <w:rsid w:val="00C22470"/>
    <w:rsid w:val="00C226E7"/>
    <w:rsid w:val="00C23017"/>
    <w:rsid w:val="00C2412B"/>
    <w:rsid w:val="00C2448E"/>
    <w:rsid w:val="00C24D6C"/>
    <w:rsid w:val="00C24E1D"/>
    <w:rsid w:val="00C25216"/>
    <w:rsid w:val="00C2694A"/>
    <w:rsid w:val="00C314F8"/>
    <w:rsid w:val="00C322F9"/>
    <w:rsid w:val="00C33600"/>
    <w:rsid w:val="00C342B5"/>
    <w:rsid w:val="00C344DF"/>
    <w:rsid w:val="00C367B1"/>
    <w:rsid w:val="00C36A02"/>
    <w:rsid w:val="00C37A62"/>
    <w:rsid w:val="00C4015E"/>
    <w:rsid w:val="00C402BB"/>
    <w:rsid w:val="00C41703"/>
    <w:rsid w:val="00C41CA9"/>
    <w:rsid w:val="00C41D3F"/>
    <w:rsid w:val="00C42184"/>
    <w:rsid w:val="00C42D5A"/>
    <w:rsid w:val="00C42D6F"/>
    <w:rsid w:val="00C4539D"/>
    <w:rsid w:val="00C4556E"/>
    <w:rsid w:val="00C45879"/>
    <w:rsid w:val="00C458AC"/>
    <w:rsid w:val="00C45930"/>
    <w:rsid w:val="00C460F5"/>
    <w:rsid w:val="00C4727C"/>
    <w:rsid w:val="00C47871"/>
    <w:rsid w:val="00C47F2E"/>
    <w:rsid w:val="00C51C72"/>
    <w:rsid w:val="00C5220A"/>
    <w:rsid w:val="00C52449"/>
    <w:rsid w:val="00C52735"/>
    <w:rsid w:val="00C52B6A"/>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3EED"/>
    <w:rsid w:val="00C64816"/>
    <w:rsid w:val="00C64A0F"/>
    <w:rsid w:val="00C64CBA"/>
    <w:rsid w:val="00C656D7"/>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732"/>
    <w:rsid w:val="00C83B8D"/>
    <w:rsid w:val="00C83EF3"/>
    <w:rsid w:val="00C84DC4"/>
    <w:rsid w:val="00C854A8"/>
    <w:rsid w:val="00C85755"/>
    <w:rsid w:val="00C85AC1"/>
    <w:rsid w:val="00C860CA"/>
    <w:rsid w:val="00C86372"/>
    <w:rsid w:val="00C8659D"/>
    <w:rsid w:val="00C86957"/>
    <w:rsid w:val="00C86ACA"/>
    <w:rsid w:val="00C876E3"/>
    <w:rsid w:val="00C90015"/>
    <w:rsid w:val="00C906F7"/>
    <w:rsid w:val="00C90D1A"/>
    <w:rsid w:val="00C913BB"/>
    <w:rsid w:val="00C9170E"/>
    <w:rsid w:val="00C91F78"/>
    <w:rsid w:val="00C92086"/>
    <w:rsid w:val="00C92420"/>
    <w:rsid w:val="00C93080"/>
    <w:rsid w:val="00C9310A"/>
    <w:rsid w:val="00C9488C"/>
    <w:rsid w:val="00C949C9"/>
    <w:rsid w:val="00C94C4C"/>
    <w:rsid w:val="00C950C5"/>
    <w:rsid w:val="00C95985"/>
    <w:rsid w:val="00C95986"/>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B6F"/>
    <w:rsid w:val="00CA2ED0"/>
    <w:rsid w:val="00CA2FAB"/>
    <w:rsid w:val="00CA3678"/>
    <w:rsid w:val="00CA48F6"/>
    <w:rsid w:val="00CA50A6"/>
    <w:rsid w:val="00CA5422"/>
    <w:rsid w:val="00CA61CA"/>
    <w:rsid w:val="00CA6AD5"/>
    <w:rsid w:val="00CA6EA7"/>
    <w:rsid w:val="00CA7256"/>
    <w:rsid w:val="00CA7451"/>
    <w:rsid w:val="00CA7758"/>
    <w:rsid w:val="00CA7946"/>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2DBC"/>
    <w:rsid w:val="00CC3216"/>
    <w:rsid w:val="00CC475F"/>
    <w:rsid w:val="00CC4F30"/>
    <w:rsid w:val="00CC552C"/>
    <w:rsid w:val="00CC5DA5"/>
    <w:rsid w:val="00CC5ECF"/>
    <w:rsid w:val="00CC6082"/>
    <w:rsid w:val="00CC6C6E"/>
    <w:rsid w:val="00CC76E6"/>
    <w:rsid w:val="00CC7FD1"/>
    <w:rsid w:val="00CC7FFB"/>
    <w:rsid w:val="00CD01E6"/>
    <w:rsid w:val="00CD05C8"/>
    <w:rsid w:val="00CD06F2"/>
    <w:rsid w:val="00CD1648"/>
    <w:rsid w:val="00CD1A92"/>
    <w:rsid w:val="00CD1F55"/>
    <w:rsid w:val="00CD2858"/>
    <w:rsid w:val="00CD34F5"/>
    <w:rsid w:val="00CD378E"/>
    <w:rsid w:val="00CD45D7"/>
    <w:rsid w:val="00CD5B95"/>
    <w:rsid w:val="00CD6268"/>
    <w:rsid w:val="00CD6279"/>
    <w:rsid w:val="00CD62A5"/>
    <w:rsid w:val="00CD6989"/>
    <w:rsid w:val="00CD69CD"/>
    <w:rsid w:val="00CD6ED2"/>
    <w:rsid w:val="00CE04AA"/>
    <w:rsid w:val="00CE08DD"/>
    <w:rsid w:val="00CE0A18"/>
    <w:rsid w:val="00CE106F"/>
    <w:rsid w:val="00CE112C"/>
    <w:rsid w:val="00CE112D"/>
    <w:rsid w:val="00CE14B6"/>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4B0"/>
    <w:rsid w:val="00D00911"/>
    <w:rsid w:val="00D0140B"/>
    <w:rsid w:val="00D01882"/>
    <w:rsid w:val="00D01E7A"/>
    <w:rsid w:val="00D01EC0"/>
    <w:rsid w:val="00D020D2"/>
    <w:rsid w:val="00D0291E"/>
    <w:rsid w:val="00D02AAB"/>
    <w:rsid w:val="00D03A3F"/>
    <w:rsid w:val="00D045B1"/>
    <w:rsid w:val="00D051A3"/>
    <w:rsid w:val="00D051F0"/>
    <w:rsid w:val="00D0592B"/>
    <w:rsid w:val="00D059CA"/>
    <w:rsid w:val="00D06789"/>
    <w:rsid w:val="00D06BF6"/>
    <w:rsid w:val="00D07877"/>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26"/>
    <w:rsid w:val="00D25335"/>
    <w:rsid w:val="00D25C6F"/>
    <w:rsid w:val="00D25F0E"/>
    <w:rsid w:val="00D2660D"/>
    <w:rsid w:val="00D27E39"/>
    <w:rsid w:val="00D317C2"/>
    <w:rsid w:val="00D31C01"/>
    <w:rsid w:val="00D32033"/>
    <w:rsid w:val="00D322C4"/>
    <w:rsid w:val="00D32956"/>
    <w:rsid w:val="00D32B0C"/>
    <w:rsid w:val="00D33B98"/>
    <w:rsid w:val="00D34408"/>
    <w:rsid w:val="00D34B96"/>
    <w:rsid w:val="00D34C67"/>
    <w:rsid w:val="00D377E1"/>
    <w:rsid w:val="00D400EA"/>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0E"/>
    <w:rsid w:val="00D5277B"/>
    <w:rsid w:val="00D52DEF"/>
    <w:rsid w:val="00D530A0"/>
    <w:rsid w:val="00D5314B"/>
    <w:rsid w:val="00D54480"/>
    <w:rsid w:val="00D548DF"/>
    <w:rsid w:val="00D54ABF"/>
    <w:rsid w:val="00D55157"/>
    <w:rsid w:val="00D55EE7"/>
    <w:rsid w:val="00D56017"/>
    <w:rsid w:val="00D571F6"/>
    <w:rsid w:val="00D57C96"/>
    <w:rsid w:val="00D60117"/>
    <w:rsid w:val="00D601BE"/>
    <w:rsid w:val="00D6189C"/>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4A1"/>
    <w:rsid w:val="00D76CB8"/>
    <w:rsid w:val="00D76D7F"/>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353"/>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4D22"/>
    <w:rsid w:val="00DA6414"/>
    <w:rsid w:val="00DA6E41"/>
    <w:rsid w:val="00DA7113"/>
    <w:rsid w:val="00DA7B9F"/>
    <w:rsid w:val="00DA7ED7"/>
    <w:rsid w:val="00DB1354"/>
    <w:rsid w:val="00DB18D8"/>
    <w:rsid w:val="00DB1AFC"/>
    <w:rsid w:val="00DB227D"/>
    <w:rsid w:val="00DB2997"/>
    <w:rsid w:val="00DB382B"/>
    <w:rsid w:val="00DB417B"/>
    <w:rsid w:val="00DB6D92"/>
    <w:rsid w:val="00DB6FC4"/>
    <w:rsid w:val="00DB7520"/>
    <w:rsid w:val="00DB7F2B"/>
    <w:rsid w:val="00DC0162"/>
    <w:rsid w:val="00DC0462"/>
    <w:rsid w:val="00DC095B"/>
    <w:rsid w:val="00DC0A8A"/>
    <w:rsid w:val="00DC0CBC"/>
    <w:rsid w:val="00DC1A2A"/>
    <w:rsid w:val="00DC3252"/>
    <w:rsid w:val="00DC32FA"/>
    <w:rsid w:val="00DC393D"/>
    <w:rsid w:val="00DC4646"/>
    <w:rsid w:val="00DC4D3C"/>
    <w:rsid w:val="00DC54BF"/>
    <w:rsid w:val="00DC57BD"/>
    <w:rsid w:val="00DC614F"/>
    <w:rsid w:val="00DC67AC"/>
    <w:rsid w:val="00DC6D5F"/>
    <w:rsid w:val="00DC7503"/>
    <w:rsid w:val="00DC75EC"/>
    <w:rsid w:val="00DC7B6E"/>
    <w:rsid w:val="00DD0AB5"/>
    <w:rsid w:val="00DD0B00"/>
    <w:rsid w:val="00DD0F58"/>
    <w:rsid w:val="00DD186C"/>
    <w:rsid w:val="00DD1A6E"/>
    <w:rsid w:val="00DD2283"/>
    <w:rsid w:val="00DD2B3F"/>
    <w:rsid w:val="00DD350D"/>
    <w:rsid w:val="00DD3B19"/>
    <w:rsid w:val="00DD4216"/>
    <w:rsid w:val="00DD49D8"/>
    <w:rsid w:val="00DD4D34"/>
    <w:rsid w:val="00DD4DE1"/>
    <w:rsid w:val="00DD4F6E"/>
    <w:rsid w:val="00DD50DD"/>
    <w:rsid w:val="00DD5AE1"/>
    <w:rsid w:val="00DE02F6"/>
    <w:rsid w:val="00DE035A"/>
    <w:rsid w:val="00DE04BC"/>
    <w:rsid w:val="00DE151B"/>
    <w:rsid w:val="00DE1F2B"/>
    <w:rsid w:val="00DE274C"/>
    <w:rsid w:val="00DE287D"/>
    <w:rsid w:val="00DE2A8B"/>
    <w:rsid w:val="00DE355F"/>
    <w:rsid w:val="00DE4090"/>
    <w:rsid w:val="00DE4A17"/>
    <w:rsid w:val="00DE4B17"/>
    <w:rsid w:val="00DE4E33"/>
    <w:rsid w:val="00DE5003"/>
    <w:rsid w:val="00DE60A2"/>
    <w:rsid w:val="00DE69C1"/>
    <w:rsid w:val="00DE73F6"/>
    <w:rsid w:val="00DE76FF"/>
    <w:rsid w:val="00DE7727"/>
    <w:rsid w:val="00DE7D8F"/>
    <w:rsid w:val="00DF01B0"/>
    <w:rsid w:val="00DF080C"/>
    <w:rsid w:val="00DF1383"/>
    <w:rsid w:val="00DF196C"/>
    <w:rsid w:val="00DF22D9"/>
    <w:rsid w:val="00DF258C"/>
    <w:rsid w:val="00DF2797"/>
    <w:rsid w:val="00DF2A1A"/>
    <w:rsid w:val="00DF4239"/>
    <w:rsid w:val="00DF4704"/>
    <w:rsid w:val="00DF4F26"/>
    <w:rsid w:val="00DF55A4"/>
    <w:rsid w:val="00DF5C8D"/>
    <w:rsid w:val="00DF6FAD"/>
    <w:rsid w:val="00E0087B"/>
    <w:rsid w:val="00E0095F"/>
    <w:rsid w:val="00E00B2A"/>
    <w:rsid w:val="00E011B5"/>
    <w:rsid w:val="00E028EE"/>
    <w:rsid w:val="00E028EF"/>
    <w:rsid w:val="00E03A59"/>
    <w:rsid w:val="00E03A6C"/>
    <w:rsid w:val="00E03C1B"/>
    <w:rsid w:val="00E03C6D"/>
    <w:rsid w:val="00E03EB1"/>
    <w:rsid w:val="00E04689"/>
    <w:rsid w:val="00E06433"/>
    <w:rsid w:val="00E06D9A"/>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79B2"/>
    <w:rsid w:val="00E30D80"/>
    <w:rsid w:val="00E3131F"/>
    <w:rsid w:val="00E319C5"/>
    <w:rsid w:val="00E31B55"/>
    <w:rsid w:val="00E31C4D"/>
    <w:rsid w:val="00E3247B"/>
    <w:rsid w:val="00E324CC"/>
    <w:rsid w:val="00E32EE7"/>
    <w:rsid w:val="00E32F7F"/>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33C"/>
    <w:rsid w:val="00E5091E"/>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575FA"/>
    <w:rsid w:val="00E6001E"/>
    <w:rsid w:val="00E60582"/>
    <w:rsid w:val="00E6082C"/>
    <w:rsid w:val="00E60A27"/>
    <w:rsid w:val="00E61504"/>
    <w:rsid w:val="00E61597"/>
    <w:rsid w:val="00E61802"/>
    <w:rsid w:val="00E6188B"/>
    <w:rsid w:val="00E62A20"/>
    <w:rsid w:val="00E62B3B"/>
    <w:rsid w:val="00E63455"/>
    <w:rsid w:val="00E63773"/>
    <w:rsid w:val="00E643A6"/>
    <w:rsid w:val="00E643FF"/>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6AF"/>
    <w:rsid w:val="00E7471C"/>
    <w:rsid w:val="00E74D62"/>
    <w:rsid w:val="00E75226"/>
    <w:rsid w:val="00E7553B"/>
    <w:rsid w:val="00E75864"/>
    <w:rsid w:val="00E7626F"/>
    <w:rsid w:val="00E76724"/>
    <w:rsid w:val="00E76737"/>
    <w:rsid w:val="00E767D3"/>
    <w:rsid w:val="00E76EE2"/>
    <w:rsid w:val="00E7773E"/>
    <w:rsid w:val="00E80FB6"/>
    <w:rsid w:val="00E81843"/>
    <w:rsid w:val="00E8197F"/>
    <w:rsid w:val="00E819B3"/>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E2"/>
    <w:rsid w:val="00E95A41"/>
    <w:rsid w:val="00E96FDD"/>
    <w:rsid w:val="00E9713D"/>
    <w:rsid w:val="00E973A9"/>
    <w:rsid w:val="00EA0051"/>
    <w:rsid w:val="00EA0279"/>
    <w:rsid w:val="00EA18EF"/>
    <w:rsid w:val="00EA1F8B"/>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A7AB6"/>
    <w:rsid w:val="00EB01A5"/>
    <w:rsid w:val="00EB05D5"/>
    <w:rsid w:val="00EB08DC"/>
    <w:rsid w:val="00EB0BB5"/>
    <w:rsid w:val="00EB0C4E"/>
    <w:rsid w:val="00EB0C6F"/>
    <w:rsid w:val="00EB0C8A"/>
    <w:rsid w:val="00EB15BD"/>
    <w:rsid w:val="00EB22B2"/>
    <w:rsid w:val="00EB30F8"/>
    <w:rsid w:val="00EB3BD5"/>
    <w:rsid w:val="00EB4128"/>
    <w:rsid w:val="00EB4CC3"/>
    <w:rsid w:val="00EB5097"/>
    <w:rsid w:val="00EB52E7"/>
    <w:rsid w:val="00EB5621"/>
    <w:rsid w:val="00EB63D8"/>
    <w:rsid w:val="00EB67EB"/>
    <w:rsid w:val="00EB6860"/>
    <w:rsid w:val="00EB7FA8"/>
    <w:rsid w:val="00EC0520"/>
    <w:rsid w:val="00EC0632"/>
    <w:rsid w:val="00EC080F"/>
    <w:rsid w:val="00EC13B8"/>
    <w:rsid w:val="00EC2DF1"/>
    <w:rsid w:val="00EC3290"/>
    <w:rsid w:val="00EC355E"/>
    <w:rsid w:val="00EC3E79"/>
    <w:rsid w:val="00EC46B5"/>
    <w:rsid w:val="00EC586C"/>
    <w:rsid w:val="00EC6D55"/>
    <w:rsid w:val="00EC74CF"/>
    <w:rsid w:val="00EC7C1B"/>
    <w:rsid w:val="00ED00C2"/>
    <w:rsid w:val="00ED0C86"/>
    <w:rsid w:val="00ED1045"/>
    <w:rsid w:val="00ED1192"/>
    <w:rsid w:val="00ED15CB"/>
    <w:rsid w:val="00ED17A9"/>
    <w:rsid w:val="00ED2080"/>
    <w:rsid w:val="00ED2A17"/>
    <w:rsid w:val="00ED3310"/>
    <w:rsid w:val="00ED3EA5"/>
    <w:rsid w:val="00ED4004"/>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2F26"/>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4B5A"/>
    <w:rsid w:val="00F06E27"/>
    <w:rsid w:val="00F075C8"/>
    <w:rsid w:val="00F07603"/>
    <w:rsid w:val="00F076F4"/>
    <w:rsid w:val="00F07C92"/>
    <w:rsid w:val="00F10B16"/>
    <w:rsid w:val="00F10F91"/>
    <w:rsid w:val="00F118BB"/>
    <w:rsid w:val="00F12DAD"/>
    <w:rsid w:val="00F136F7"/>
    <w:rsid w:val="00F1450A"/>
    <w:rsid w:val="00F15201"/>
    <w:rsid w:val="00F15345"/>
    <w:rsid w:val="00F15CFB"/>
    <w:rsid w:val="00F15FBF"/>
    <w:rsid w:val="00F169DB"/>
    <w:rsid w:val="00F16B84"/>
    <w:rsid w:val="00F16C9C"/>
    <w:rsid w:val="00F204E0"/>
    <w:rsid w:val="00F20786"/>
    <w:rsid w:val="00F207D5"/>
    <w:rsid w:val="00F207F9"/>
    <w:rsid w:val="00F20A47"/>
    <w:rsid w:val="00F20F18"/>
    <w:rsid w:val="00F215A3"/>
    <w:rsid w:val="00F21A3C"/>
    <w:rsid w:val="00F22530"/>
    <w:rsid w:val="00F236D4"/>
    <w:rsid w:val="00F23AF6"/>
    <w:rsid w:val="00F2401C"/>
    <w:rsid w:val="00F2536F"/>
    <w:rsid w:val="00F2545B"/>
    <w:rsid w:val="00F254D3"/>
    <w:rsid w:val="00F25D98"/>
    <w:rsid w:val="00F261D9"/>
    <w:rsid w:val="00F272C1"/>
    <w:rsid w:val="00F27353"/>
    <w:rsid w:val="00F27B51"/>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37986"/>
    <w:rsid w:val="00F414C4"/>
    <w:rsid w:val="00F41597"/>
    <w:rsid w:val="00F42BE7"/>
    <w:rsid w:val="00F438DD"/>
    <w:rsid w:val="00F44146"/>
    <w:rsid w:val="00F44567"/>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772E3"/>
    <w:rsid w:val="00F80276"/>
    <w:rsid w:val="00F8086D"/>
    <w:rsid w:val="00F80DBD"/>
    <w:rsid w:val="00F80E9D"/>
    <w:rsid w:val="00F80FA6"/>
    <w:rsid w:val="00F81205"/>
    <w:rsid w:val="00F81236"/>
    <w:rsid w:val="00F824CF"/>
    <w:rsid w:val="00F8262B"/>
    <w:rsid w:val="00F82A3E"/>
    <w:rsid w:val="00F82B04"/>
    <w:rsid w:val="00F82D93"/>
    <w:rsid w:val="00F82F6D"/>
    <w:rsid w:val="00F834DD"/>
    <w:rsid w:val="00F837D2"/>
    <w:rsid w:val="00F84699"/>
    <w:rsid w:val="00F84C75"/>
    <w:rsid w:val="00F858AF"/>
    <w:rsid w:val="00F86253"/>
    <w:rsid w:val="00F86356"/>
    <w:rsid w:val="00F868E5"/>
    <w:rsid w:val="00F86C9E"/>
    <w:rsid w:val="00F87834"/>
    <w:rsid w:val="00F9063E"/>
    <w:rsid w:val="00F90AD2"/>
    <w:rsid w:val="00F91E87"/>
    <w:rsid w:val="00F920BB"/>
    <w:rsid w:val="00F922C3"/>
    <w:rsid w:val="00F930E2"/>
    <w:rsid w:val="00F942F0"/>
    <w:rsid w:val="00F9512C"/>
    <w:rsid w:val="00F961FB"/>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711"/>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DFE"/>
    <w:rsid w:val="00FB4E84"/>
    <w:rsid w:val="00FB575F"/>
    <w:rsid w:val="00FB5E19"/>
    <w:rsid w:val="00FB5FA2"/>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613A"/>
    <w:rsid w:val="00FD67E8"/>
    <w:rsid w:val="00FD7726"/>
    <w:rsid w:val="00FE174A"/>
    <w:rsid w:val="00FE197B"/>
    <w:rsid w:val="00FE1DB2"/>
    <w:rsid w:val="00FE26F0"/>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2849"/>
    <w:rsid w:val="00FF3A7C"/>
    <w:rsid w:val="00FF3F40"/>
    <w:rsid w:val="00FF42BC"/>
    <w:rsid w:val="00FF491A"/>
    <w:rsid w:val="00FF4CB2"/>
    <w:rsid w:val="00FF5AE0"/>
    <w:rsid w:val="00FF65D9"/>
    <w:rsid w:val="00FF7198"/>
    <w:rsid w:val="00FF7314"/>
    <w:rsid w:val="00FF7509"/>
    <w:rsid w:val="00FF7B79"/>
    <w:rsid w:val="00FF7C70"/>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qFormat/>
    <w:rPr>
      <w:rFonts w:eastAsia="宋体"/>
      <w:sz w:val="16"/>
      <w:lang w:val="en-US" w:eastAsia="zh-CN" w:bidi="ar-SA"/>
    </w:rPr>
  </w:style>
  <w:style w:type="paragraph" w:styleId="af1">
    <w:name w:val="annotation text"/>
    <w:basedOn w:val="a2"/>
    <w:link w:val="af2"/>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 w:type="character" w:customStyle="1" w:styleId="NOZchn">
    <w:name w:val="NO Zchn"/>
    <w:qFormat/>
    <w:rsid w:val="00F20786"/>
    <w:rPr>
      <w:rFonts w:eastAsia="Times New Roman"/>
    </w:rPr>
  </w:style>
  <w:style w:type="character" w:customStyle="1" w:styleId="TFChar">
    <w:name w:val="TF Char"/>
    <w:qFormat/>
    <w:rsid w:val="00F20786"/>
    <w:rPr>
      <w:rFonts w:ascii="Arial" w:eastAsia="Times New Roman" w:hAnsi="Arial"/>
      <w:b/>
    </w:rPr>
  </w:style>
  <w:style w:type="table" w:customStyle="1" w:styleId="15">
    <w:name w:val="网格型1"/>
    <w:basedOn w:val="a4"/>
    <w:qFormat/>
    <w:rsid w:val="002645D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Unresolved Mention"/>
    <w:basedOn w:val="a3"/>
    <w:uiPriority w:val="99"/>
    <w:semiHidden/>
    <w:unhideWhenUsed/>
    <w:rsid w:val="007876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67463856">
      <w:bodyDiv w:val="1"/>
      <w:marLeft w:val="0"/>
      <w:marRight w:val="0"/>
      <w:marTop w:val="0"/>
      <w:marBottom w:val="0"/>
      <w:divBdr>
        <w:top w:val="none" w:sz="0" w:space="0" w:color="auto"/>
        <w:left w:val="none" w:sz="0" w:space="0" w:color="auto"/>
        <w:bottom w:val="none" w:sz="0" w:space="0" w:color="auto"/>
        <w:right w:val="none" w:sz="0" w:space="0" w:color="auto"/>
      </w:divBdr>
      <w:divsChild>
        <w:div w:id="270281770">
          <w:marLeft w:val="0"/>
          <w:marRight w:val="0"/>
          <w:marTop w:val="0"/>
          <w:marBottom w:val="206"/>
          <w:divBdr>
            <w:top w:val="none" w:sz="0" w:space="0" w:color="auto"/>
            <w:left w:val="none" w:sz="0" w:space="0" w:color="auto"/>
            <w:bottom w:val="none" w:sz="0" w:space="0" w:color="auto"/>
            <w:right w:val="none" w:sz="0" w:space="0" w:color="auto"/>
          </w:divBdr>
        </w:div>
        <w:div w:id="1667050831">
          <w:marLeft w:val="0"/>
          <w:marRight w:val="0"/>
          <w:marTop w:val="0"/>
          <w:marBottom w:val="206"/>
          <w:divBdr>
            <w:top w:val="none" w:sz="0" w:space="0" w:color="auto"/>
            <w:left w:val="none" w:sz="0" w:space="0" w:color="auto"/>
            <w:bottom w:val="none" w:sz="0" w:space="0" w:color="auto"/>
            <w:right w:val="none" w:sz="0" w:space="0" w:color="auto"/>
          </w:divBdr>
        </w:div>
        <w:div w:id="1101754843">
          <w:marLeft w:val="0"/>
          <w:marRight w:val="0"/>
          <w:marTop w:val="0"/>
          <w:marBottom w:val="0"/>
          <w:divBdr>
            <w:top w:val="none" w:sz="0" w:space="0" w:color="auto"/>
            <w:left w:val="none" w:sz="0" w:space="0" w:color="auto"/>
            <w:bottom w:val="none" w:sz="0" w:space="0" w:color="auto"/>
            <w:right w:val="none" w:sz="0" w:space="0" w:color="auto"/>
          </w:divBdr>
        </w:div>
      </w:divsChild>
    </w:div>
    <w:div w:id="6850438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0301129">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379983280">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17750285">
      <w:bodyDiv w:val="1"/>
      <w:marLeft w:val="0"/>
      <w:marRight w:val="0"/>
      <w:marTop w:val="0"/>
      <w:marBottom w:val="0"/>
      <w:divBdr>
        <w:top w:val="none" w:sz="0" w:space="0" w:color="auto"/>
        <w:left w:val="none" w:sz="0" w:space="0" w:color="auto"/>
        <w:bottom w:val="none" w:sz="0" w:space="0" w:color="auto"/>
        <w:right w:val="none" w:sz="0" w:space="0" w:color="auto"/>
      </w:divBdr>
      <w:divsChild>
        <w:div w:id="500435664">
          <w:marLeft w:val="0"/>
          <w:marRight w:val="0"/>
          <w:marTop w:val="0"/>
          <w:marBottom w:val="206"/>
          <w:divBdr>
            <w:top w:val="none" w:sz="0" w:space="0" w:color="auto"/>
            <w:left w:val="none" w:sz="0" w:space="0" w:color="auto"/>
            <w:bottom w:val="none" w:sz="0" w:space="0" w:color="auto"/>
            <w:right w:val="none" w:sz="0" w:space="0" w:color="auto"/>
          </w:divBdr>
        </w:div>
        <w:div w:id="576285583">
          <w:marLeft w:val="0"/>
          <w:marRight w:val="0"/>
          <w:marTop w:val="0"/>
          <w:marBottom w:val="0"/>
          <w:divBdr>
            <w:top w:val="none" w:sz="0" w:space="0" w:color="auto"/>
            <w:left w:val="none" w:sz="0" w:space="0" w:color="auto"/>
            <w:bottom w:val="none" w:sz="0" w:space="0" w:color="auto"/>
            <w:right w:val="none" w:sz="0" w:space="0" w:color="auto"/>
          </w:divBdr>
        </w:div>
        <w:div w:id="1681614949">
          <w:marLeft w:val="0"/>
          <w:marRight w:val="0"/>
          <w:marTop w:val="0"/>
          <w:marBottom w:val="0"/>
          <w:divBdr>
            <w:top w:val="none" w:sz="0" w:space="0" w:color="auto"/>
            <w:left w:val="none" w:sz="0" w:space="0" w:color="auto"/>
            <w:bottom w:val="none" w:sz="0" w:space="0" w:color="auto"/>
            <w:right w:val="none" w:sz="0" w:space="0" w:color="auto"/>
          </w:divBdr>
        </w:div>
        <w:div w:id="46800752">
          <w:marLeft w:val="0"/>
          <w:marRight w:val="0"/>
          <w:marTop w:val="0"/>
          <w:marBottom w:val="0"/>
          <w:divBdr>
            <w:top w:val="none" w:sz="0" w:space="0" w:color="auto"/>
            <w:left w:val="none" w:sz="0" w:space="0" w:color="auto"/>
            <w:bottom w:val="none" w:sz="0" w:space="0" w:color="auto"/>
            <w:right w:val="none" w:sz="0" w:space="0" w:color="auto"/>
          </w:divBdr>
        </w:div>
        <w:div w:id="402262701">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84076746">
      <w:bodyDiv w:val="1"/>
      <w:marLeft w:val="0"/>
      <w:marRight w:val="0"/>
      <w:marTop w:val="0"/>
      <w:marBottom w:val="0"/>
      <w:divBdr>
        <w:top w:val="none" w:sz="0" w:space="0" w:color="auto"/>
        <w:left w:val="none" w:sz="0" w:space="0" w:color="auto"/>
        <w:bottom w:val="none" w:sz="0" w:space="0" w:color="auto"/>
        <w:right w:val="none" w:sz="0" w:space="0" w:color="auto"/>
      </w:divBdr>
      <w:divsChild>
        <w:div w:id="629940972">
          <w:marLeft w:val="0"/>
          <w:marRight w:val="0"/>
          <w:marTop w:val="0"/>
          <w:marBottom w:val="206"/>
          <w:divBdr>
            <w:top w:val="none" w:sz="0" w:space="0" w:color="auto"/>
            <w:left w:val="none" w:sz="0" w:space="0" w:color="auto"/>
            <w:bottom w:val="none" w:sz="0" w:space="0" w:color="auto"/>
            <w:right w:val="none" w:sz="0" w:space="0" w:color="auto"/>
          </w:divBdr>
        </w:div>
        <w:div w:id="604773241">
          <w:marLeft w:val="0"/>
          <w:marRight w:val="0"/>
          <w:marTop w:val="0"/>
          <w:marBottom w:val="0"/>
          <w:divBdr>
            <w:top w:val="none" w:sz="0" w:space="0" w:color="auto"/>
            <w:left w:val="none" w:sz="0" w:space="0" w:color="auto"/>
            <w:bottom w:val="none" w:sz="0" w:space="0" w:color="auto"/>
            <w:right w:val="none" w:sz="0" w:space="0" w:color="auto"/>
          </w:divBdr>
        </w:div>
        <w:div w:id="1898083399">
          <w:marLeft w:val="0"/>
          <w:marRight w:val="0"/>
          <w:marTop w:val="0"/>
          <w:marBottom w:val="0"/>
          <w:divBdr>
            <w:top w:val="none" w:sz="0" w:space="0" w:color="auto"/>
            <w:left w:val="none" w:sz="0" w:space="0" w:color="auto"/>
            <w:bottom w:val="none" w:sz="0" w:space="0" w:color="auto"/>
            <w:right w:val="none" w:sz="0" w:space="0" w:color="auto"/>
          </w:divBdr>
        </w:div>
        <w:div w:id="1820265893">
          <w:marLeft w:val="0"/>
          <w:marRight w:val="0"/>
          <w:marTop w:val="0"/>
          <w:marBottom w:val="0"/>
          <w:divBdr>
            <w:top w:val="none" w:sz="0" w:space="0" w:color="auto"/>
            <w:left w:val="none" w:sz="0" w:space="0" w:color="auto"/>
            <w:bottom w:val="none" w:sz="0" w:space="0" w:color="auto"/>
            <w:right w:val="none" w:sz="0" w:space="0" w:color="auto"/>
          </w:divBdr>
        </w:div>
        <w:div w:id="1956523850">
          <w:marLeft w:val="0"/>
          <w:marRight w:val="0"/>
          <w:marTop w:val="206"/>
          <w:marBottom w:val="0"/>
          <w:divBdr>
            <w:top w:val="none" w:sz="0" w:space="0" w:color="auto"/>
            <w:left w:val="none" w:sz="0" w:space="0" w:color="auto"/>
            <w:bottom w:val="none" w:sz="0" w:space="0" w:color="auto"/>
            <w:right w:val="none" w:sz="0" w:space="0" w:color="auto"/>
          </w:divBdr>
        </w:div>
      </w:divsChild>
    </w:div>
    <w:div w:id="786386094">
      <w:bodyDiv w:val="1"/>
      <w:marLeft w:val="0"/>
      <w:marRight w:val="0"/>
      <w:marTop w:val="0"/>
      <w:marBottom w:val="0"/>
      <w:divBdr>
        <w:top w:val="none" w:sz="0" w:space="0" w:color="auto"/>
        <w:left w:val="none" w:sz="0" w:space="0" w:color="auto"/>
        <w:bottom w:val="none" w:sz="0" w:space="0" w:color="auto"/>
        <w:right w:val="none" w:sz="0" w:space="0" w:color="auto"/>
      </w:divBdr>
    </w:div>
    <w:div w:id="826868938">
      <w:bodyDiv w:val="1"/>
      <w:marLeft w:val="0"/>
      <w:marRight w:val="0"/>
      <w:marTop w:val="0"/>
      <w:marBottom w:val="0"/>
      <w:divBdr>
        <w:top w:val="none" w:sz="0" w:space="0" w:color="auto"/>
        <w:left w:val="none" w:sz="0" w:space="0" w:color="auto"/>
        <w:bottom w:val="none" w:sz="0" w:space="0" w:color="auto"/>
        <w:right w:val="none" w:sz="0" w:space="0" w:color="auto"/>
      </w:divBdr>
    </w:div>
    <w:div w:id="91104509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071120466">
      <w:bodyDiv w:val="1"/>
      <w:marLeft w:val="0"/>
      <w:marRight w:val="0"/>
      <w:marTop w:val="0"/>
      <w:marBottom w:val="0"/>
      <w:divBdr>
        <w:top w:val="none" w:sz="0" w:space="0" w:color="auto"/>
        <w:left w:val="none" w:sz="0" w:space="0" w:color="auto"/>
        <w:bottom w:val="none" w:sz="0" w:space="0" w:color="auto"/>
        <w:right w:val="none" w:sz="0" w:space="0" w:color="auto"/>
      </w:divBdr>
      <w:divsChild>
        <w:div w:id="755783398">
          <w:marLeft w:val="0"/>
          <w:marRight w:val="0"/>
          <w:marTop w:val="0"/>
          <w:marBottom w:val="206"/>
          <w:divBdr>
            <w:top w:val="none" w:sz="0" w:space="0" w:color="auto"/>
            <w:left w:val="none" w:sz="0" w:space="0" w:color="auto"/>
            <w:bottom w:val="none" w:sz="0" w:space="0" w:color="auto"/>
            <w:right w:val="none" w:sz="0" w:space="0" w:color="auto"/>
          </w:divBdr>
        </w:div>
        <w:div w:id="1919363722">
          <w:marLeft w:val="0"/>
          <w:marRight w:val="0"/>
          <w:marTop w:val="0"/>
          <w:marBottom w:val="0"/>
          <w:divBdr>
            <w:top w:val="none" w:sz="0" w:space="0" w:color="auto"/>
            <w:left w:val="none" w:sz="0" w:space="0" w:color="auto"/>
            <w:bottom w:val="none" w:sz="0" w:space="0" w:color="auto"/>
            <w:right w:val="none" w:sz="0" w:space="0" w:color="auto"/>
          </w:divBdr>
        </w:div>
        <w:div w:id="214440070">
          <w:marLeft w:val="0"/>
          <w:marRight w:val="0"/>
          <w:marTop w:val="0"/>
          <w:marBottom w:val="0"/>
          <w:divBdr>
            <w:top w:val="none" w:sz="0" w:space="0" w:color="auto"/>
            <w:left w:val="none" w:sz="0" w:space="0" w:color="auto"/>
            <w:bottom w:val="none" w:sz="0" w:space="0" w:color="auto"/>
            <w:right w:val="none" w:sz="0" w:space="0" w:color="auto"/>
          </w:divBdr>
        </w:div>
        <w:div w:id="1800996374">
          <w:marLeft w:val="0"/>
          <w:marRight w:val="0"/>
          <w:marTop w:val="0"/>
          <w:marBottom w:val="0"/>
          <w:divBdr>
            <w:top w:val="none" w:sz="0" w:space="0" w:color="auto"/>
            <w:left w:val="none" w:sz="0" w:space="0" w:color="auto"/>
            <w:bottom w:val="none" w:sz="0" w:space="0" w:color="auto"/>
            <w:right w:val="none" w:sz="0" w:space="0" w:color="auto"/>
          </w:divBdr>
        </w:div>
        <w:div w:id="304817513">
          <w:marLeft w:val="0"/>
          <w:marRight w:val="0"/>
          <w:marTop w:val="0"/>
          <w:marBottom w:val="0"/>
          <w:divBdr>
            <w:top w:val="none" w:sz="0" w:space="0" w:color="auto"/>
            <w:left w:val="none" w:sz="0" w:space="0" w:color="auto"/>
            <w:bottom w:val="none" w:sz="0" w:space="0" w:color="auto"/>
            <w:right w:val="none" w:sz="0" w:space="0" w:color="auto"/>
          </w:divBdr>
        </w:div>
      </w:divsChild>
    </w:div>
    <w:div w:id="1097167012">
      <w:bodyDiv w:val="1"/>
      <w:marLeft w:val="0"/>
      <w:marRight w:val="0"/>
      <w:marTop w:val="0"/>
      <w:marBottom w:val="0"/>
      <w:divBdr>
        <w:top w:val="none" w:sz="0" w:space="0" w:color="auto"/>
        <w:left w:val="none" w:sz="0" w:space="0" w:color="auto"/>
        <w:bottom w:val="none" w:sz="0" w:space="0" w:color="auto"/>
        <w:right w:val="none" w:sz="0" w:space="0" w:color="auto"/>
      </w:divBdr>
    </w:div>
    <w:div w:id="1349674291">
      <w:bodyDiv w:val="1"/>
      <w:marLeft w:val="0"/>
      <w:marRight w:val="0"/>
      <w:marTop w:val="0"/>
      <w:marBottom w:val="0"/>
      <w:divBdr>
        <w:top w:val="none" w:sz="0" w:space="0" w:color="auto"/>
        <w:left w:val="none" w:sz="0" w:space="0" w:color="auto"/>
        <w:bottom w:val="none" w:sz="0" w:space="0" w:color="auto"/>
        <w:right w:val="none" w:sz="0" w:space="0" w:color="auto"/>
      </w:divBdr>
      <w:divsChild>
        <w:div w:id="485123790">
          <w:marLeft w:val="0"/>
          <w:marRight w:val="0"/>
          <w:marTop w:val="0"/>
          <w:marBottom w:val="206"/>
          <w:divBdr>
            <w:top w:val="none" w:sz="0" w:space="0" w:color="auto"/>
            <w:left w:val="none" w:sz="0" w:space="0" w:color="auto"/>
            <w:bottom w:val="none" w:sz="0" w:space="0" w:color="auto"/>
            <w:right w:val="none" w:sz="0" w:space="0" w:color="auto"/>
          </w:divBdr>
        </w:div>
        <w:div w:id="609093380">
          <w:marLeft w:val="0"/>
          <w:marRight w:val="0"/>
          <w:marTop w:val="0"/>
          <w:marBottom w:val="0"/>
          <w:divBdr>
            <w:top w:val="none" w:sz="0" w:space="0" w:color="auto"/>
            <w:left w:val="none" w:sz="0" w:space="0" w:color="auto"/>
            <w:bottom w:val="none" w:sz="0" w:space="0" w:color="auto"/>
            <w:right w:val="none" w:sz="0" w:space="0" w:color="auto"/>
          </w:divBdr>
        </w:div>
        <w:div w:id="1048803759">
          <w:marLeft w:val="0"/>
          <w:marRight w:val="0"/>
          <w:marTop w:val="0"/>
          <w:marBottom w:val="0"/>
          <w:divBdr>
            <w:top w:val="none" w:sz="0" w:space="0" w:color="auto"/>
            <w:left w:val="none" w:sz="0" w:space="0" w:color="auto"/>
            <w:bottom w:val="none" w:sz="0" w:space="0" w:color="auto"/>
            <w:right w:val="none" w:sz="0" w:space="0" w:color="auto"/>
          </w:divBdr>
        </w:div>
        <w:div w:id="1512144612">
          <w:marLeft w:val="0"/>
          <w:marRight w:val="0"/>
          <w:marTop w:val="0"/>
          <w:marBottom w:val="0"/>
          <w:divBdr>
            <w:top w:val="none" w:sz="0" w:space="0" w:color="auto"/>
            <w:left w:val="none" w:sz="0" w:space="0" w:color="auto"/>
            <w:bottom w:val="none" w:sz="0" w:space="0" w:color="auto"/>
            <w:right w:val="none" w:sz="0" w:space="0" w:color="auto"/>
          </w:divBdr>
        </w:div>
        <w:div w:id="286008119">
          <w:marLeft w:val="0"/>
          <w:marRight w:val="0"/>
          <w:marTop w:val="0"/>
          <w:marBottom w:val="0"/>
          <w:divBdr>
            <w:top w:val="none" w:sz="0" w:space="0" w:color="auto"/>
            <w:left w:val="none" w:sz="0" w:space="0" w:color="auto"/>
            <w:bottom w:val="none" w:sz="0" w:space="0" w:color="auto"/>
            <w:right w:val="none" w:sz="0" w:space="0" w:color="auto"/>
          </w:divBdr>
        </w:div>
        <w:div w:id="79330308">
          <w:marLeft w:val="0"/>
          <w:marRight w:val="0"/>
          <w:marTop w:val="206"/>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36099132">
      <w:bodyDiv w:val="1"/>
      <w:marLeft w:val="0"/>
      <w:marRight w:val="0"/>
      <w:marTop w:val="0"/>
      <w:marBottom w:val="0"/>
      <w:divBdr>
        <w:top w:val="none" w:sz="0" w:space="0" w:color="auto"/>
        <w:left w:val="none" w:sz="0" w:space="0" w:color="auto"/>
        <w:bottom w:val="none" w:sz="0" w:space="0" w:color="auto"/>
        <w:right w:val="none" w:sz="0" w:space="0" w:color="auto"/>
      </w:divBdr>
    </w:div>
    <w:div w:id="1464613873">
      <w:bodyDiv w:val="1"/>
      <w:marLeft w:val="0"/>
      <w:marRight w:val="0"/>
      <w:marTop w:val="0"/>
      <w:marBottom w:val="0"/>
      <w:divBdr>
        <w:top w:val="none" w:sz="0" w:space="0" w:color="auto"/>
        <w:left w:val="none" w:sz="0" w:space="0" w:color="auto"/>
        <w:bottom w:val="none" w:sz="0" w:space="0" w:color="auto"/>
        <w:right w:val="none" w:sz="0" w:space="0" w:color="auto"/>
      </w:divBdr>
      <w:divsChild>
        <w:div w:id="179928616">
          <w:marLeft w:val="0"/>
          <w:marRight w:val="0"/>
          <w:marTop w:val="0"/>
          <w:marBottom w:val="206"/>
          <w:divBdr>
            <w:top w:val="none" w:sz="0" w:space="0" w:color="auto"/>
            <w:left w:val="none" w:sz="0" w:space="0" w:color="auto"/>
            <w:bottom w:val="none" w:sz="0" w:space="0" w:color="auto"/>
            <w:right w:val="none" w:sz="0" w:space="0" w:color="auto"/>
          </w:divBdr>
        </w:div>
        <w:div w:id="1658653946">
          <w:marLeft w:val="0"/>
          <w:marRight w:val="0"/>
          <w:marTop w:val="0"/>
          <w:marBottom w:val="206"/>
          <w:divBdr>
            <w:top w:val="none" w:sz="0" w:space="0" w:color="auto"/>
            <w:left w:val="none" w:sz="0" w:space="0" w:color="auto"/>
            <w:bottom w:val="none" w:sz="0" w:space="0" w:color="auto"/>
            <w:right w:val="none" w:sz="0" w:space="0" w:color="auto"/>
          </w:divBdr>
        </w:div>
        <w:div w:id="1720401166">
          <w:marLeft w:val="0"/>
          <w:marRight w:val="0"/>
          <w:marTop w:val="0"/>
          <w:marBottom w:val="0"/>
          <w:divBdr>
            <w:top w:val="none" w:sz="0" w:space="0" w:color="auto"/>
            <w:left w:val="none" w:sz="0" w:space="0" w:color="auto"/>
            <w:bottom w:val="none" w:sz="0" w:space="0" w:color="auto"/>
            <w:right w:val="none" w:sz="0" w:space="0" w:color="auto"/>
          </w:divBdr>
        </w:div>
      </w:divsChild>
    </w:div>
    <w:div w:id="1478305628">
      <w:bodyDiv w:val="1"/>
      <w:marLeft w:val="0"/>
      <w:marRight w:val="0"/>
      <w:marTop w:val="0"/>
      <w:marBottom w:val="0"/>
      <w:divBdr>
        <w:top w:val="none" w:sz="0" w:space="0" w:color="auto"/>
        <w:left w:val="none" w:sz="0" w:space="0" w:color="auto"/>
        <w:bottom w:val="none" w:sz="0" w:space="0" w:color="auto"/>
        <w:right w:val="none" w:sz="0" w:space="0" w:color="auto"/>
      </w:divBdr>
      <w:divsChild>
        <w:div w:id="1068385806">
          <w:marLeft w:val="0"/>
          <w:marRight w:val="0"/>
          <w:marTop w:val="0"/>
          <w:marBottom w:val="206"/>
          <w:divBdr>
            <w:top w:val="none" w:sz="0" w:space="0" w:color="auto"/>
            <w:left w:val="none" w:sz="0" w:space="0" w:color="auto"/>
            <w:bottom w:val="none" w:sz="0" w:space="0" w:color="auto"/>
            <w:right w:val="none" w:sz="0" w:space="0" w:color="auto"/>
          </w:divBdr>
        </w:div>
        <w:div w:id="889535232">
          <w:marLeft w:val="0"/>
          <w:marRight w:val="0"/>
          <w:marTop w:val="0"/>
          <w:marBottom w:val="206"/>
          <w:divBdr>
            <w:top w:val="none" w:sz="0" w:space="0" w:color="auto"/>
            <w:left w:val="none" w:sz="0" w:space="0" w:color="auto"/>
            <w:bottom w:val="none" w:sz="0" w:space="0" w:color="auto"/>
            <w:right w:val="none" w:sz="0" w:space="0" w:color="auto"/>
          </w:divBdr>
        </w:div>
        <w:div w:id="826148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8881892">
      <w:bodyDiv w:val="1"/>
      <w:marLeft w:val="0"/>
      <w:marRight w:val="0"/>
      <w:marTop w:val="0"/>
      <w:marBottom w:val="0"/>
      <w:divBdr>
        <w:top w:val="none" w:sz="0" w:space="0" w:color="auto"/>
        <w:left w:val="none" w:sz="0" w:space="0" w:color="auto"/>
        <w:bottom w:val="none" w:sz="0" w:space="0" w:color="auto"/>
        <w:right w:val="none" w:sz="0" w:space="0" w:color="auto"/>
      </w:divBdr>
    </w:div>
    <w:div w:id="1550991668">
      <w:bodyDiv w:val="1"/>
      <w:marLeft w:val="0"/>
      <w:marRight w:val="0"/>
      <w:marTop w:val="0"/>
      <w:marBottom w:val="0"/>
      <w:divBdr>
        <w:top w:val="none" w:sz="0" w:space="0" w:color="auto"/>
        <w:left w:val="none" w:sz="0" w:space="0" w:color="auto"/>
        <w:bottom w:val="none" w:sz="0" w:space="0" w:color="auto"/>
        <w:right w:val="none" w:sz="0" w:space="0" w:color="auto"/>
      </w:divBdr>
    </w:div>
    <w:div w:id="1571381802">
      <w:bodyDiv w:val="1"/>
      <w:marLeft w:val="0"/>
      <w:marRight w:val="0"/>
      <w:marTop w:val="0"/>
      <w:marBottom w:val="0"/>
      <w:divBdr>
        <w:top w:val="none" w:sz="0" w:space="0" w:color="auto"/>
        <w:left w:val="none" w:sz="0" w:space="0" w:color="auto"/>
        <w:bottom w:val="none" w:sz="0" w:space="0" w:color="auto"/>
        <w:right w:val="none" w:sz="0" w:space="0" w:color="auto"/>
      </w:divBdr>
      <w:divsChild>
        <w:div w:id="199365378">
          <w:marLeft w:val="0"/>
          <w:marRight w:val="0"/>
          <w:marTop w:val="0"/>
          <w:marBottom w:val="206"/>
          <w:divBdr>
            <w:top w:val="none" w:sz="0" w:space="0" w:color="auto"/>
            <w:left w:val="none" w:sz="0" w:space="0" w:color="auto"/>
            <w:bottom w:val="none" w:sz="0" w:space="0" w:color="auto"/>
            <w:right w:val="none" w:sz="0" w:space="0" w:color="auto"/>
          </w:divBdr>
        </w:div>
        <w:div w:id="1268925406">
          <w:marLeft w:val="0"/>
          <w:marRight w:val="0"/>
          <w:marTop w:val="0"/>
          <w:marBottom w:val="206"/>
          <w:divBdr>
            <w:top w:val="none" w:sz="0" w:space="0" w:color="auto"/>
            <w:left w:val="none" w:sz="0" w:space="0" w:color="auto"/>
            <w:bottom w:val="none" w:sz="0" w:space="0" w:color="auto"/>
            <w:right w:val="none" w:sz="0" w:space="0" w:color="auto"/>
          </w:divBdr>
        </w:div>
        <w:div w:id="895749777">
          <w:marLeft w:val="0"/>
          <w:marRight w:val="0"/>
          <w:marTop w:val="0"/>
          <w:marBottom w:val="0"/>
          <w:divBdr>
            <w:top w:val="none" w:sz="0" w:space="0" w:color="auto"/>
            <w:left w:val="none" w:sz="0" w:space="0" w:color="auto"/>
            <w:bottom w:val="none" w:sz="0" w:space="0" w:color="auto"/>
            <w:right w:val="none" w:sz="0" w:space="0" w:color="auto"/>
          </w:divBdr>
        </w:div>
      </w:divsChild>
    </w:div>
    <w:div w:id="1625652139">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37050731">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11247484">
      <w:bodyDiv w:val="1"/>
      <w:marLeft w:val="0"/>
      <w:marRight w:val="0"/>
      <w:marTop w:val="0"/>
      <w:marBottom w:val="0"/>
      <w:divBdr>
        <w:top w:val="none" w:sz="0" w:space="0" w:color="auto"/>
        <w:left w:val="none" w:sz="0" w:space="0" w:color="auto"/>
        <w:bottom w:val="none" w:sz="0" w:space="0" w:color="auto"/>
        <w:right w:val="none" w:sz="0" w:space="0" w:color="auto"/>
      </w:divBdr>
      <w:divsChild>
        <w:div w:id="1700859071">
          <w:marLeft w:val="0"/>
          <w:marRight w:val="0"/>
          <w:marTop w:val="0"/>
          <w:marBottom w:val="206"/>
          <w:divBdr>
            <w:top w:val="none" w:sz="0" w:space="0" w:color="auto"/>
            <w:left w:val="none" w:sz="0" w:space="0" w:color="auto"/>
            <w:bottom w:val="none" w:sz="0" w:space="0" w:color="auto"/>
            <w:right w:val="none" w:sz="0" w:space="0" w:color="auto"/>
          </w:divBdr>
        </w:div>
        <w:div w:id="132215756">
          <w:marLeft w:val="0"/>
          <w:marRight w:val="0"/>
          <w:marTop w:val="0"/>
          <w:marBottom w:val="0"/>
          <w:divBdr>
            <w:top w:val="none" w:sz="0" w:space="0" w:color="auto"/>
            <w:left w:val="none" w:sz="0" w:space="0" w:color="auto"/>
            <w:bottom w:val="none" w:sz="0" w:space="0" w:color="auto"/>
            <w:right w:val="none" w:sz="0" w:space="0" w:color="auto"/>
          </w:divBdr>
        </w:div>
        <w:div w:id="239021491">
          <w:marLeft w:val="0"/>
          <w:marRight w:val="0"/>
          <w:marTop w:val="0"/>
          <w:marBottom w:val="0"/>
          <w:divBdr>
            <w:top w:val="none" w:sz="0" w:space="0" w:color="auto"/>
            <w:left w:val="none" w:sz="0" w:space="0" w:color="auto"/>
            <w:bottom w:val="none" w:sz="0" w:space="0" w:color="auto"/>
            <w:right w:val="none" w:sz="0" w:space="0" w:color="auto"/>
          </w:divBdr>
        </w:div>
        <w:div w:id="1920677702">
          <w:marLeft w:val="0"/>
          <w:marRight w:val="0"/>
          <w:marTop w:val="0"/>
          <w:marBottom w:val="0"/>
          <w:divBdr>
            <w:top w:val="none" w:sz="0" w:space="0" w:color="auto"/>
            <w:left w:val="none" w:sz="0" w:space="0" w:color="auto"/>
            <w:bottom w:val="none" w:sz="0" w:space="0" w:color="auto"/>
            <w:right w:val="none" w:sz="0" w:space="0" w:color="auto"/>
          </w:divBdr>
        </w:div>
        <w:div w:id="355930146">
          <w:marLeft w:val="0"/>
          <w:marRight w:val="0"/>
          <w:marTop w:val="0"/>
          <w:marBottom w:val="0"/>
          <w:divBdr>
            <w:top w:val="none" w:sz="0" w:space="0" w:color="auto"/>
            <w:left w:val="none" w:sz="0" w:space="0" w:color="auto"/>
            <w:bottom w:val="none" w:sz="0" w:space="0" w:color="auto"/>
            <w:right w:val="none" w:sz="0" w:space="0" w:color="auto"/>
          </w:divBdr>
        </w:div>
        <w:div w:id="1738943384">
          <w:marLeft w:val="0"/>
          <w:marRight w:val="0"/>
          <w:marTop w:val="206"/>
          <w:marBottom w:val="0"/>
          <w:divBdr>
            <w:top w:val="none" w:sz="0" w:space="0" w:color="auto"/>
            <w:left w:val="none" w:sz="0" w:space="0" w:color="auto"/>
            <w:bottom w:val="none" w:sz="0" w:space="0" w:color="auto"/>
            <w:right w:val="none" w:sz="0" w:space="0" w:color="auto"/>
          </w:divBdr>
        </w:div>
      </w:divsChild>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1911765953">
      <w:bodyDiv w:val="1"/>
      <w:marLeft w:val="0"/>
      <w:marRight w:val="0"/>
      <w:marTop w:val="0"/>
      <w:marBottom w:val="0"/>
      <w:divBdr>
        <w:top w:val="none" w:sz="0" w:space="0" w:color="auto"/>
        <w:left w:val="none" w:sz="0" w:space="0" w:color="auto"/>
        <w:bottom w:val="none" w:sz="0" w:space="0" w:color="auto"/>
        <w:right w:val="none" w:sz="0" w:space="0" w:color="auto"/>
      </w:divBdr>
      <w:divsChild>
        <w:div w:id="1520578851">
          <w:marLeft w:val="0"/>
          <w:marRight w:val="0"/>
          <w:marTop w:val="0"/>
          <w:marBottom w:val="206"/>
          <w:divBdr>
            <w:top w:val="none" w:sz="0" w:space="0" w:color="auto"/>
            <w:left w:val="none" w:sz="0" w:space="0" w:color="auto"/>
            <w:bottom w:val="none" w:sz="0" w:space="0" w:color="auto"/>
            <w:right w:val="none" w:sz="0" w:space="0" w:color="auto"/>
          </w:divBdr>
        </w:div>
        <w:div w:id="727454193">
          <w:marLeft w:val="0"/>
          <w:marRight w:val="0"/>
          <w:marTop w:val="0"/>
          <w:marBottom w:val="0"/>
          <w:divBdr>
            <w:top w:val="none" w:sz="0" w:space="0" w:color="auto"/>
            <w:left w:val="none" w:sz="0" w:space="0" w:color="auto"/>
            <w:bottom w:val="none" w:sz="0" w:space="0" w:color="auto"/>
            <w:right w:val="none" w:sz="0" w:space="0" w:color="auto"/>
          </w:divBdr>
        </w:div>
        <w:div w:id="1198352164">
          <w:marLeft w:val="0"/>
          <w:marRight w:val="0"/>
          <w:marTop w:val="0"/>
          <w:marBottom w:val="0"/>
          <w:divBdr>
            <w:top w:val="none" w:sz="0" w:space="0" w:color="auto"/>
            <w:left w:val="none" w:sz="0" w:space="0" w:color="auto"/>
            <w:bottom w:val="none" w:sz="0" w:space="0" w:color="auto"/>
            <w:right w:val="none" w:sz="0" w:space="0" w:color="auto"/>
          </w:divBdr>
        </w:div>
        <w:div w:id="1697466789">
          <w:marLeft w:val="0"/>
          <w:marRight w:val="0"/>
          <w:marTop w:val="0"/>
          <w:marBottom w:val="0"/>
          <w:divBdr>
            <w:top w:val="none" w:sz="0" w:space="0" w:color="auto"/>
            <w:left w:val="none" w:sz="0" w:space="0" w:color="auto"/>
            <w:bottom w:val="none" w:sz="0" w:space="0" w:color="auto"/>
            <w:right w:val="none" w:sz="0" w:space="0" w:color="auto"/>
          </w:divBdr>
        </w:div>
        <w:div w:id="1387025870">
          <w:marLeft w:val="0"/>
          <w:marRight w:val="0"/>
          <w:marTop w:val="20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3</Pages>
  <Words>1261</Words>
  <Characters>7190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mingzeng</cp:lastModifiedBy>
  <cp:revision>330</cp:revision>
  <cp:lastPrinted>2009-04-22T07:01:00Z</cp:lastPrinted>
  <dcterms:created xsi:type="dcterms:W3CDTF">2024-09-25T06:20:00Z</dcterms:created>
  <dcterms:modified xsi:type="dcterms:W3CDTF">2025-02-07T00:52:00Z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